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BABC" w14:textId="77777777" w:rsidR="000A4308" w:rsidRDefault="000A4308" w:rsidP="000A4308"/>
    <w:p w14:paraId="2FA6005C" w14:textId="77777777" w:rsidR="00404854" w:rsidRDefault="00404854" w:rsidP="00356CAB"/>
    <w:p w14:paraId="5EB699BC" w14:textId="77777777" w:rsidR="00404854" w:rsidRDefault="00404854" w:rsidP="00356CAB"/>
    <w:p w14:paraId="0C63BFF1" w14:textId="0E304E81" w:rsidR="0094610E" w:rsidRDefault="008E5F44" w:rsidP="00257096">
      <w:pPr>
        <w:jc w:val="both"/>
      </w:pPr>
      <w:r>
        <w:rPr>
          <w:noProof/>
        </w:rPr>
        <w:drawing>
          <wp:inline distT="0" distB="0" distL="0" distR="0" wp14:anchorId="6E40654E" wp14:editId="1439C461">
            <wp:extent cx="6193906" cy="4895850"/>
            <wp:effectExtent l="0" t="0" r="0" b="0"/>
            <wp:docPr id="1" name="Picture 1" descr="A picture containing text, plant&#10;Take on 250 Logo featuring the words &quot;Take on 250&quot; against a pink splodge.&#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10;Take on 250 Logo featuring the words &quot;Take on 250&quot; against a pink splodge.&#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9517" cy="4900285"/>
                    </a:xfrm>
                    <a:prstGeom prst="rect">
                      <a:avLst/>
                    </a:prstGeom>
                  </pic:spPr>
                </pic:pic>
              </a:graphicData>
            </a:graphic>
          </wp:inline>
        </w:drawing>
      </w:r>
    </w:p>
    <w:p w14:paraId="2A40C1CC" w14:textId="77777777" w:rsidR="008E5F44" w:rsidRDefault="008E5F44" w:rsidP="00056209">
      <w:pPr>
        <w:rPr>
          <w:b/>
          <w:bCs/>
          <w:color w:val="E50071"/>
          <w:sz w:val="72"/>
          <w:szCs w:val="72"/>
        </w:rPr>
      </w:pPr>
    </w:p>
    <w:p w14:paraId="2723756C" w14:textId="77777777" w:rsidR="008E5F44" w:rsidRDefault="008E5F44" w:rsidP="00056209">
      <w:pPr>
        <w:rPr>
          <w:b/>
          <w:bCs/>
          <w:color w:val="E50071"/>
          <w:sz w:val="72"/>
          <w:szCs w:val="72"/>
        </w:rPr>
      </w:pPr>
    </w:p>
    <w:p w14:paraId="753882F2" w14:textId="77777777" w:rsidR="008E5F44" w:rsidRDefault="008E5F44" w:rsidP="00056209">
      <w:pPr>
        <w:rPr>
          <w:b/>
          <w:bCs/>
          <w:color w:val="E50071"/>
          <w:sz w:val="72"/>
          <w:szCs w:val="72"/>
        </w:rPr>
      </w:pPr>
    </w:p>
    <w:p w14:paraId="272D8984" w14:textId="165C7D1D" w:rsidR="00056209" w:rsidRPr="00356CAB" w:rsidRDefault="0094610E" w:rsidP="00056209">
      <w:pPr>
        <w:rPr>
          <w:b/>
          <w:bCs/>
          <w:sz w:val="72"/>
          <w:szCs w:val="72"/>
        </w:rPr>
      </w:pPr>
      <w:r w:rsidRPr="00356CAB">
        <w:rPr>
          <w:b/>
          <w:bCs/>
          <w:color w:val="E50071"/>
          <w:sz w:val="72"/>
          <w:szCs w:val="72"/>
        </w:rPr>
        <w:t>Take on 250</w:t>
      </w:r>
      <w:r w:rsidRPr="00356CAB">
        <w:rPr>
          <w:b/>
          <w:bCs/>
          <w:sz w:val="72"/>
          <w:szCs w:val="72"/>
        </w:rPr>
        <w:t xml:space="preserve"> </w:t>
      </w:r>
    </w:p>
    <w:p w14:paraId="6133E092" w14:textId="378F0DD0" w:rsidR="00056209" w:rsidRPr="00356CAB" w:rsidRDefault="000A4308" w:rsidP="00356CAB">
      <w:pPr>
        <w:rPr>
          <w:b/>
          <w:bCs/>
          <w:sz w:val="96"/>
          <w:szCs w:val="96"/>
        </w:rPr>
      </w:pPr>
      <w:r w:rsidRPr="00356CAB">
        <w:rPr>
          <w:b/>
          <w:bCs/>
          <w:color w:val="E50071"/>
          <w:sz w:val="96"/>
          <w:szCs w:val="96"/>
        </w:rPr>
        <w:t xml:space="preserve">2022 </w:t>
      </w:r>
      <w:r w:rsidR="00056209" w:rsidRPr="00356CAB">
        <w:rPr>
          <w:b/>
          <w:bCs/>
          <w:color w:val="E50071"/>
          <w:sz w:val="96"/>
          <w:szCs w:val="96"/>
        </w:rPr>
        <w:t>Toolkit</w:t>
      </w:r>
      <w:r w:rsidRPr="00356CAB">
        <w:rPr>
          <w:b/>
          <w:bCs/>
          <w:sz w:val="96"/>
          <w:szCs w:val="96"/>
        </w:rPr>
        <w:t xml:space="preserve"> </w:t>
      </w:r>
    </w:p>
    <w:p w14:paraId="1654E081" w14:textId="77777777" w:rsidR="00D46D60" w:rsidRDefault="00D46D60">
      <w:pPr>
        <w:rPr>
          <w:color w:val="E50071"/>
        </w:rPr>
      </w:pPr>
    </w:p>
    <w:p w14:paraId="0C93F961" w14:textId="77777777" w:rsidR="00D46D60" w:rsidRDefault="00D46D60">
      <w:pPr>
        <w:rPr>
          <w:color w:val="E50071"/>
        </w:rPr>
      </w:pPr>
      <w:r>
        <w:rPr>
          <w:color w:val="E50071"/>
        </w:rPr>
        <w:br w:type="page"/>
      </w:r>
    </w:p>
    <w:sdt>
      <w:sdtPr>
        <w:rPr>
          <w:b w:val="0"/>
          <w:sz w:val="28"/>
        </w:rPr>
        <w:id w:val="92519408"/>
        <w:docPartObj>
          <w:docPartGallery w:val="Table of Contents"/>
          <w:docPartUnique/>
        </w:docPartObj>
      </w:sdtPr>
      <w:sdtEndPr>
        <w:rPr>
          <w:bCs/>
          <w:noProof/>
        </w:rPr>
      </w:sdtEndPr>
      <w:sdtContent>
        <w:p w14:paraId="59F8E8AD" w14:textId="3C397171" w:rsidR="00CF3A0B" w:rsidRPr="00815885" w:rsidRDefault="00CF3A0B" w:rsidP="00815885">
          <w:pPr>
            <w:pStyle w:val="Heading2"/>
            <w:rPr>
              <w:color w:val="E50071"/>
            </w:rPr>
          </w:pPr>
          <w:r w:rsidRPr="00815885">
            <w:rPr>
              <w:color w:val="E50071"/>
            </w:rPr>
            <w:t>Contents</w:t>
          </w:r>
        </w:p>
        <w:p w14:paraId="263010FB" w14:textId="6BA6A76A" w:rsidR="00CF3A0B" w:rsidRDefault="00CF3A0B">
          <w:pPr>
            <w:pStyle w:val="TOC2"/>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9101843" w:history="1">
            <w:r w:rsidRPr="0069679C">
              <w:rPr>
                <w:rStyle w:val="Hyperlink"/>
                <w:noProof/>
              </w:rPr>
              <w:t>Overview</w:t>
            </w:r>
            <w:r>
              <w:rPr>
                <w:noProof/>
                <w:webHidden/>
              </w:rPr>
              <w:tab/>
            </w:r>
            <w:r>
              <w:rPr>
                <w:noProof/>
                <w:webHidden/>
              </w:rPr>
              <w:fldChar w:fldCharType="begin"/>
            </w:r>
            <w:r>
              <w:rPr>
                <w:noProof/>
                <w:webHidden/>
              </w:rPr>
              <w:instrText xml:space="preserve"> PAGEREF _Toc89101843 \h </w:instrText>
            </w:r>
            <w:r>
              <w:rPr>
                <w:noProof/>
                <w:webHidden/>
              </w:rPr>
            </w:r>
            <w:r>
              <w:rPr>
                <w:noProof/>
                <w:webHidden/>
              </w:rPr>
              <w:fldChar w:fldCharType="separate"/>
            </w:r>
            <w:r>
              <w:rPr>
                <w:noProof/>
                <w:webHidden/>
              </w:rPr>
              <w:t>3</w:t>
            </w:r>
            <w:r>
              <w:rPr>
                <w:noProof/>
                <w:webHidden/>
              </w:rPr>
              <w:fldChar w:fldCharType="end"/>
            </w:r>
          </w:hyperlink>
        </w:p>
        <w:p w14:paraId="1D082CCD" w14:textId="31AC1B48" w:rsidR="00CF3A0B" w:rsidRDefault="007B1EDE">
          <w:pPr>
            <w:pStyle w:val="TOC2"/>
            <w:tabs>
              <w:tab w:val="right" w:leader="dot" w:pos="9016"/>
            </w:tabs>
            <w:rPr>
              <w:rFonts w:asciiTheme="minorHAnsi" w:eastAsiaTheme="minorEastAsia" w:hAnsiTheme="minorHAnsi" w:cstheme="minorBidi"/>
              <w:noProof/>
              <w:sz w:val="22"/>
              <w:szCs w:val="22"/>
            </w:rPr>
          </w:pPr>
          <w:hyperlink w:anchor="_Toc89101844" w:history="1">
            <w:r w:rsidR="00CF3A0B" w:rsidRPr="0069679C">
              <w:rPr>
                <w:rStyle w:val="Hyperlink"/>
                <w:noProof/>
              </w:rPr>
              <w:t>Messaging</w:t>
            </w:r>
            <w:r w:rsidR="00CF3A0B">
              <w:rPr>
                <w:noProof/>
                <w:webHidden/>
              </w:rPr>
              <w:tab/>
            </w:r>
            <w:r w:rsidR="00CF3A0B">
              <w:rPr>
                <w:noProof/>
                <w:webHidden/>
              </w:rPr>
              <w:fldChar w:fldCharType="begin"/>
            </w:r>
            <w:r w:rsidR="00CF3A0B">
              <w:rPr>
                <w:noProof/>
                <w:webHidden/>
              </w:rPr>
              <w:instrText xml:space="preserve"> PAGEREF _Toc89101844 \h </w:instrText>
            </w:r>
            <w:r w:rsidR="00CF3A0B">
              <w:rPr>
                <w:noProof/>
                <w:webHidden/>
              </w:rPr>
            </w:r>
            <w:r w:rsidR="00CF3A0B">
              <w:rPr>
                <w:noProof/>
                <w:webHidden/>
              </w:rPr>
              <w:fldChar w:fldCharType="separate"/>
            </w:r>
            <w:r w:rsidR="00CF3A0B">
              <w:rPr>
                <w:noProof/>
                <w:webHidden/>
              </w:rPr>
              <w:t>4</w:t>
            </w:r>
            <w:r w:rsidR="00CF3A0B">
              <w:rPr>
                <w:noProof/>
                <w:webHidden/>
              </w:rPr>
              <w:fldChar w:fldCharType="end"/>
            </w:r>
          </w:hyperlink>
        </w:p>
        <w:p w14:paraId="5DAB701D" w14:textId="57F41F22"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45" w:history="1">
            <w:r w:rsidR="00CF3A0B" w:rsidRPr="0069679C">
              <w:rPr>
                <w:rStyle w:val="Hyperlink"/>
                <w:noProof/>
              </w:rPr>
              <w:t>Event Name</w:t>
            </w:r>
            <w:r w:rsidR="00CF3A0B">
              <w:rPr>
                <w:noProof/>
                <w:webHidden/>
              </w:rPr>
              <w:tab/>
            </w:r>
            <w:r w:rsidR="00CF3A0B">
              <w:rPr>
                <w:noProof/>
                <w:webHidden/>
              </w:rPr>
              <w:fldChar w:fldCharType="begin"/>
            </w:r>
            <w:r w:rsidR="00CF3A0B">
              <w:rPr>
                <w:noProof/>
                <w:webHidden/>
              </w:rPr>
              <w:instrText xml:space="preserve"> PAGEREF _Toc89101845 \h </w:instrText>
            </w:r>
            <w:r w:rsidR="00CF3A0B">
              <w:rPr>
                <w:noProof/>
                <w:webHidden/>
              </w:rPr>
            </w:r>
            <w:r w:rsidR="00CF3A0B">
              <w:rPr>
                <w:noProof/>
                <w:webHidden/>
              </w:rPr>
              <w:fldChar w:fldCharType="separate"/>
            </w:r>
            <w:r w:rsidR="00CF3A0B">
              <w:rPr>
                <w:noProof/>
                <w:webHidden/>
              </w:rPr>
              <w:t>4</w:t>
            </w:r>
            <w:r w:rsidR="00CF3A0B">
              <w:rPr>
                <w:noProof/>
                <w:webHidden/>
              </w:rPr>
              <w:fldChar w:fldCharType="end"/>
            </w:r>
          </w:hyperlink>
        </w:p>
        <w:p w14:paraId="14F8F8DB" w14:textId="186E1D35"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46" w:history="1">
            <w:r w:rsidR="00CF3A0B" w:rsidRPr="0069679C">
              <w:rPr>
                <w:rStyle w:val="Hyperlink"/>
                <w:noProof/>
              </w:rPr>
              <w:t>Strapline</w:t>
            </w:r>
            <w:r w:rsidR="00CF3A0B">
              <w:rPr>
                <w:noProof/>
                <w:webHidden/>
              </w:rPr>
              <w:tab/>
            </w:r>
            <w:r w:rsidR="00CF3A0B">
              <w:rPr>
                <w:noProof/>
                <w:webHidden/>
              </w:rPr>
              <w:fldChar w:fldCharType="begin"/>
            </w:r>
            <w:r w:rsidR="00CF3A0B">
              <w:rPr>
                <w:noProof/>
                <w:webHidden/>
              </w:rPr>
              <w:instrText xml:space="preserve"> PAGEREF _Toc89101846 \h </w:instrText>
            </w:r>
            <w:r w:rsidR="00CF3A0B">
              <w:rPr>
                <w:noProof/>
                <w:webHidden/>
              </w:rPr>
            </w:r>
            <w:r w:rsidR="00CF3A0B">
              <w:rPr>
                <w:noProof/>
                <w:webHidden/>
              </w:rPr>
              <w:fldChar w:fldCharType="separate"/>
            </w:r>
            <w:r w:rsidR="00CF3A0B">
              <w:rPr>
                <w:noProof/>
                <w:webHidden/>
              </w:rPr>
              <w:t>4</w:t>
            </w:r>
            <w:r w:rsidR="00CF3A0B">
              <w:rPr>
                <w:noProof/>
                <w:webHidden/>
              </w:rPr>
              <w:fldChar w:fldCharType="end"/>
            </w:r>
          </w:hyperlink>
        </w:p>
        <w:p w14:paraId="2E6FA7C0" w14:textId="5607D9A2"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47" w:history="1">
            <w:r w:rsidR="00CF3A0B" w:rsidRPr="0069679C">
              <w:rPr>
                <w:rStyle w:val="Hyperlink"/>
                <w:noProof/>
              </w:rPr>
              <w:t>Key shared messages</w:t>
            </w:r>
            <w:r w:rsidR="00CF3A0B">
              <w:rPr>
                <w:noProof/>
                <w:webHidden/>
              </w:rPr>
              <w:tab/>
            </w:r>
            <w:r w:rsidR="00CF3A0B">
              <w:rPr>
                <w:noProof/>
                <w:webHidden/>
              </w:rPr>
              <w:fldChar w:fldCharType="begin"/>
            </w:r>
            <w:r w:rsidR="00CF3A0B">
              <w:rPr>
                <w:noProof/>
                <w:webHidden/>
              </w:rPr>
              <w:instrText xml:space="preserve"> PAGEREF _Toc89101847 \h </w:instrText>
            </w:r>
            <w:r w:rsidR="00CF3A0B">
              <w:rPr>
                <w:noProof/>
                <w:webHidden/>
              </w:rPr>
            </w:r>
            <w:r w:rsidR="00CF3A0B">
              <w:rPr>
                <w:noProof/>
                <w:webHidden/>
              </w:rPr>
              <w:fldChar w:fldCharType="separate"/>
            </w:r>
            <w:r w:rsidR="00CF3A0B">
              <w:rPr>
                <w:noProof/>
                <w:webHidden/>
              </w:rPr>
              <w:t>4</w:t>
            </w:r>
            <w:r w:rsidR="00CF3A0B">
              <w:rPr>
                <w:noProof/>
                <w:webHidden/>
              </w:rPr>
              <w:fldChar w:fldCharType="end"/>
            </w:r>
          </w:hyperlink>
        </w:p>
        <w:p w14:paraId="0C834174" w14:textId="54B35D00"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48" w:history="1">
            <w:r w:rsidR="00CF3A0B" w:rsidRPr="0069679C">
              <w:rPr>
                <w:rStyle w:val="Hyperlink"/>
                <w:noProof/>
              </w:rPr>
              <w:t>Challenge ideas</w:t>
            </w:r>
            <w:r w:rsidR="00CF3A0B">
              <w:rPr>
                <w:noProof/>
                <w:webHidden/>
              </w:rPr>
              <w:tab/>
            </w:r>
            <w:r w:rsidR="00CF3A0B">
              <w:rPr>
                <w:noProof/>
                <w:webHidden/>
              </w:rPr>
              <w:fldChar w:fldCharType="begin"/>
            </w:r>
            <w:r w:rsidR="00CF3A0B">
              <w:rPr>
                <w:noProof/>
                <w:webHidden/>
              </w:rPr>
              <w:instrText xml:space="preserve"> PAGEREF _Toc89101848 \h </w:instrText>
            </w:r>
            <w:r w:rsidR="00CF3A0B">
              <w:rPr>
                <w:noProof/>
                <w:webHidden/>
              </w:rPr>
            </w:r>
            <w:r w:rsidR="00CF3A0B">
              <w:rPr>
                <w:noProof/>
                <w:webHidden/>
              </w:rPr>
              <w:fldChar w:fldCharType="separate"/>
            </w:r>
            <w:r w:rsidR="00CF3A0B">
              <w:rPr>
                <w:noProof/>
                <w:webHidden/>
              </w:rPr>
              <w:t>4</w:t>
            </w:r>
            <w:r w:rsidR="00CF3A0B">
              <w:rPr>
                <w:noProof/>
                <w:webHidden/>
              </w:rPr>
              <w:fldChar w:fldCharType="end"/>
            </w:r>
          </w:hyperlink>
        </w:p>
        <w:p w14:paraId="2272A44F" w14:textId="6A007B52" w:rsidR="00CF3A0B" w:rsidRDefault="007B1EDE">
          <w:pPr>
            <w:pStyle w:val="TOC2"/>
            <w:tabs>
              <w:tab w:val="right" w:leader="dot" w:pos="9016"/>
            </w:tabs>
            <w:rPr>
              <w:rFonts w:asciiTheme="minorHAnsi" w:eastAsiaTheme="minorEastAsia" w:hAnsiTheme="minorHAnsi" w:cstheme="minorBidi"/>
              <w:noProof/>
              <w:sz w:val="22"/>
              <w:szCs w:val="22"/>
            </w:rPr>
          </w:pPr>
          <w:hyperlink w:anchor="_Toc89101849" w:history="1">
            <w:r w:rsidR="00CF3A0B" w:rsidRPr="0069679C">
              <w:rPr>
                <w:rStyle w:val="Hyperlink"/>
                <w:noProof/>
              </w:rPr>
              <w:t>Fundraising</w:t>
            </w:r>
            <w:r w:rsidR="00CF3A0B">
              <w:rPr>
                <w:noProof/>
                <w:webHidden/>
              </w:rPr>
              <w:tab/>
            </w:r>
            <w:r w:rsidR="00CF3A0B">
              <w:rPr>
                <w:noProof/>
                <w:webHidden/>
              </w:rPr>
              <w:fldChar w:fldCharType="begin"/>
            </w:r>
            <w:r w:rsidR="00CF3A0B">
              <w:rPr>
                <w:noProof/>
                <w:webHidden/>
              </w:rPr>
              <w:instrText xml:space="preserve"> PAGEREF _Toc89101849 \h </w:instrText>
            </w:r>
            <w:r w:rsidR="00CF3A0B">
              <w:rPr>
                <w:noProof/>
                <w:webHidden/>
              </w:rPr>
            </w:r>
            <w:r w:rsidR="00CF3A0B">
              <w:rPr>
                <w:noProof/>
                <w:webHidden/>
              </w:rPr>
              <w:fldChar w:fldCharType="separate"/>
            </w:r>
            <w:r w:rsidR="00CF3A0B">
              <w:rPr>
                <w:noProof/>
                <w:webHidden/>
              </w:rPr>
              <w:t>5</w:t>
            </w:r>
            <w:r w:rsidR="00CF3A0B">
              <w:rPr>
                <w:noProof/>
                <w:webHidden/>
              </w:rPr>
              <w:fldChar w:fldCharType="end"/>
            </w:r>
          </w:hyperlink>
        </w:p>
        <w:p w14:paraId="231621C6" w14:textId="1C24109C"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50" w:history="1">
            <w:r w:rsidR="00CF3A0B" w:rsidRPr="0069679C">
              <w:rPr>
                <w:rStyle w:val="Hyperlink"/>
                <w:noProof/>
              </w:rPr>
              <w:t>Sponsorship pledge</w:t>
            </w:r>
            <w:r w:rsidR="00CF3A0B">
              <w:rPr>
                <w:noProof/>
                <w:webHidden/>
              </w:rPr>
              <w:tab/>
            </w:r>
            <w:r w:rsidR="00CF3A0B">
              <w:rPr>
                <w:noProof/>
                <w:webHidden/>
              </w:rPr>
              <w:fldChar w:fldCharType="begin"/>
            </w:r>
            <w:r w:rsidR="00CF3A0B">
              <w:rPr>
                <w:noProof/>
                <w:webHidden/>
              </w:rPr>
              <w:instrText xml:space="preserve"> PAGEREF _Toc89101850 \h </w:instrText>
            </w:r>
            <w:r w:rsidR="00CF3A0B">
              <w:rPr>
                <w:noProof/>
                <w:webHidden/>
              </w:rPr>
            </w:r>
            <w:r w:rsidR="00CF3A0B">
              <w:rPr>
                <w:noProof/>
                <w:webHidden/>
              </w:rPr>
              <w:fldChar w:fldCharType="separate"/>
            </w:r>
            <w:r w:rsidR="00CF3A0B">
              <w:rPr>
                <w:noProof/>
                <w:webHidden/>
              </w:rPr>
              <w:t>5</w:t>
            </w:r>
            <w:r w:rsidR="00CF3A0B">
              <w:rPr>
                <w:noProof/>
                <w:webHidden/>
              </w:rPr>
              <w:fldChar w:fldCharType="end"/>
            </w:r>
          </w:hyperlink>
        </w:p>
        <w:p w14:paraId="231A6FD0" w14:textId="306963D5"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51" w:history="1">
            <w:r w:rsidR="00CF3A0B" w:rsidRPr="0069679C">
              <w:rPr>
                <w:rStyle w:val="Hyperlink"/>
                <w:noProof/>
              </w:rPr>
              <w:t>Collecting sponsorship</w:t>
            </w:r>
            <w:r w:rsidR="00CF3A0B">
              <w:rPr>
                <w:noProof/>
                <w:webHidden/>
              </w:rPr>
              <w:tab/>
            </w:r>
            <w:r w:rsidR="00CF3A0B">
              <w:rPr>
                <w:noProof/>
                <w:webHidden/>
              </w:rPr>
              <w:fldChar w:fldCharType="begin"/>
            </w:r>
            <w:r w:rsidR="00CF3A0B">
              <w:rPr>
                <w:noProof/>
                <w:webHidden/>
              </w:rPr>
              <w:instrText xml:space="preserve"> PAGEREF _Toc89101851 \h </w:instrText>
            </w:r>
            <w:r w:rsidR="00CF3A0B">
              <w:rPr>
                <w:noProof/>
                <w:webHidden/>
              </w:rPr>
            </w:r>
            <w:r w:rsidR="00CF3A0B">
              <w:rPr>
                <w:noProof/>
                <w:webHidden/>
              </w:rPr>
              <w:fldChar w:fldCharType="separate"/>
            </w:r>
            <w:r w:rsidR="00CF3A0B">
              <w:rPr>
                <w:noProof/>
                <w:webHidden/>
              </w:rPr>
              <w:t>5</w:t>
            </w:r>
            <w:r w:rsidR="00CF3A0B">
              <w:rPr>
                <w:noProof/>
                <w:webHidden/>
              </w:rPr>
              <w:fldChar w:fldCharType="end"/>
            </w:r>
          </w:hyperlink>
        </w:p>
        <w:p w14:paraId="484051F5" w14:textId="18C7EA1C" w:rsidR="00CF3A0B" w:rsidRDefault="007B1EDE">
          <w:pPr>
            <w:pStyle w:val="TOC2"/>
            <w:tabs>
              <w:tab w:val="right" w:leader="dot" w:pos="9016"/>
            </w:tabs>
            <w:rPr>
              <w:rFonts w:asciiTheme="minorHAnsi" w:eastAsiaTheme="minorEastAsia" w:hAnsiTheme="minorHAnsi" w:cstheme="minorBidi"/>
              <w:noProof/>
              <w:sz w:val="22"/>
              <w:szCs w:val="22"/>
            </w:rPr>
          </w:pPr>
          <w:hyperlink w:anchor="_Toc89101852" w:history="1">
            <w:r w:rsidR="00CF3A0B" w:rsidRPr="0069679C">
              <w:rPr>
                <w:rStyle w:val="Hyperlink"/>
                <w:noProof/>
              </w:rPr>
              <w:t>Marketing</w:t>
            </w:r>
            <w:r w:rsidR="00CF3A0B">
              <w:rPr>
                <w:noProof/>
                <w:webHidden/>
              </w:rPr>
              <w:tab/>
            </w:r>
            <w:r w:rsidR="00CF3A0B">
              <w:rPr>
                <w:noProof/>
                <w:webHidden/>
              </w:rPr>
              <w:fldChar w:fldCharType="begin"/>
            </w:r>
            <w:r w:rsidR="00CF3A0B">
              <w:rPr>
                <w:noProof/>
                <w:webHidden/>
              </w:rPr>
              <w:instrText xml:space="preserve"> PAGEREF _Toc89101852 \h </w:instrText>
            </w:r>
            <w:r w:rsidR="00CF3A0B">
              <w:rPr>
                <w:noProof/>
                <w:webHidden/>
              </w:rPr>
            </w:r>
            <w:r w:rsidR="00CF3A0B">
              <w:rPr>
                <w:noProof/>
                <w:webHidden/>
              </w:rPr>
              <w:fldChar w:fldCharType="separate"/>
            </w:r>
            <w:r w:rsidR="00CF3A0B">
              <w:rPr>
                <w:noProof/>
                <w:webHidden/>
              </w:rPr>
              <w:t>6</w:t>
            </w:r>
            <w:r w:rsidR="00CF3A0B">
              <w:rPr>
                <w:noProof/>
                <w:webHidden/>
              </w:rPr>
              <w:fldChar w:fldCharType="end"/>
            </w:r>
          </w:hyperlink>
        </w:p>
        <w:p w14:paraId="66950436" w14:textId="7CE55024"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53" w:history="1">
            <w:r w:rsidR="00CF3A0B" w:rsidRPr="0069679C">
              <w:rPr>
                <w:rStyle w:val="Hyperlink"/>
                <w:noProof/>
              </w:rPr>
              <w:t>Brand</w:t>
            </w:r>
            <w:r w:rsidR="00CF3A0B">
              <w:rPr>
                <w:noProof/>
                <w:webHidden/>
              </w:rPr>
              <w:tab/>
            </w:r>
            <w:r w:rsidR="00CF3A0B">
              <w:rPr>
                <w:noProof/>
                <w:webHidden/>
              </w:rPr>
              <w:fldChar w:fldCharType="begin"/>
            </w:r>
            <w:r w:rsidR="00CF3A0B">
              <w:rPr>
                <w:noProof/>
                <w:webHidden/>
              </w:rPr>
              <w:instrText xml:space="preserve"> PAGEREF _Toc89101853 \h </w:instrText>
            </w:r>
            <w:r w:rsidR="00CF3A0B">
              <w:rPr>
                <w:noProof/>
                <w:webHidden/>
              </w:rPr>
            </w:r>
            <w:r w:rsidR="00CF3A0B">
              <w:rPr>
                <w:noProof/>
                <w:webHidden/>
              </w:rPr>
              <w:fldChar w:fldCharType="separate"/>
            </w:r>
            <w:r w:rsidR="00CF3A0B">
              <w:rPr>
                <w:noProof/>
                <w:webHidden/>
              </w:rPr>
              <w:t>6</w:t>
            </w:r>
            <w:r w:rsidR="00CF3A0B">
              <w:rPr>
                <w:noProof/>
                <w:webHidden/>
              </w:rPr>
              <w:fldChar w:fldCharType="end"/>
            </w:r>
          </w:hyperlink>
        </w:p>
        <w:p w14:paraId="7DCF6E25" w14:textId="2FF43A57"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54" w:history="1">
            <w:r w:rsidR="00CF3A0B" w:rsidRPr="0069679C">
              <w:rPr>
                <w:rStyle w:val="Hyperlink"/>
                <w:noProof/>
              </w:rPr>
              <w:t>Logo</w:t>
            </w:r>
            <w:r w:rsidR="00CF3A0B">
              <w:rPr>
                <w:noProof/>
                <w:webHidden/>
              </w:rPr>
              <w:tab/>
            </w:r>
            <w:r w:rsidR="00CF3A0B">
              <w:rPr>
                <w:noProof/>
                <w:webHidden/>
              </w:rPr>
              <w:fldChar w:fldCharType="begin"/>
            </w:r>
            <w:r w:rsidR="00CF3A0B">
              <w:rPr>
                <w:noProof/>
                <w:webHidden/>
              </w:rPr>
              <w:instrText xml:space="preserve"> PAGEREF _Toc89101854 \h </w:instrText>
            </w:r>
            <w:r w:rsidR="00CF3A0B">
              <w:rPr>
                <w:noProof/>
                <w:webHidden/>
              </w:rPr>
            </w:r>
            <w:r w:rsidR="00CF3A0B">
              <w:rPr>
                <w:noProof/>
                <w:webHidden/>
              </w:rPr>
              <w:fldChar w:fldCharType="separate"/>
            </w:r>
            <w:r w:rsidR="00CF3A0B">
              <w:rPr>
                <w:noProof/>
                <w:webHidden/>
              </w:rPr>
              <w:t>6</w:t>
            </w:r>
            <w:r w:rsidR="00CF3A0B">
              <w:rPr>
                <w:noProof/>
                <w:webHidden/>
              </w:rPr>
              <w:fldChar w:fldCharType="end"/>
            </w:r>
          </w:hyperlink>
        </w:p>
        <w:p w14:paraId="19C17C2D" w14:textId="57FF7E9D" w:rsidR="00CF3A0B" w:rsidRDefault="007B1EDE">
          <w:pPr>
            <w:pStyle w:val="TOC3"/>
            <w:tabs>
              <w:tab w:val="right" w:leader="dot" w:pos="9016"/>
            </w:tabs>
            <w:rPr>
              <w:noProof/>
            </w:rPr>
          </w:pPr>
          <w:hyperlink w:anchor="_Toc89101855" w:history="1">
            <w:r w:rsidR="00CF3A0B" w:rsidRPr="0069679C">
              <w:rPr>
                <w:rStyle w:val="Hyperlink"/>
                <w:noProof/>
              </w:rPr>
              <w:t>Posters</w:t>
            </w:r>
            <w:r w:rsidR="00CF3A0B">
              <w:rPr>
                <w:noProof/>
                <w:webHidden/>
              </w:rPr>
              <w:tab/>
            </w:r>
            <w:r w:rsidR="000B3DFD">
              <w:rPr>
                <w:noProof/>
                <w:webHidden/>
              </w:rPr>
              <w:t>7</w:t>
            </w:r>
          </w:hyperlink>
        </w:p>
        <w:p w14:paraId="7FA929CB" w14:textId="160170CF" w:rsidR="00C924BB" w:rsidRPr="00C924BB" w:rsidRDefault="00C924BB" w:rsidP="00C924BB">
          <w:pPr>
            <w:rPr>
              <w:rFonts w:eastAsiaTheme="minorEastAsia"/>
            </w:rPr>
          </w:pPr>
          <w:r>
            <w:rPr>
              <w:rFonts w:eastAsiaTheme="minorEastAsia"/>
            </w:rPr>
            <w:t xml:space="preserve">       Website</w:t>
          </w:r>
          <w:r w:rsidR="00513A4B">
            <w:rPr>
              <w:rFonts w:eastAsiaTheme="minorEastAsia"/>
            </w:rPr>
            <w:t>……………………………………………………………………7</w:t>
          </w:r>
        </w:p>
        <w:p w14:paraId="2EC59235" w14:textId="07FFB326"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56" w:history="1">
            <w:r w:rsidR="00CF3A0B" w:rsidRPr="0069679C">
              <w:rPr>
                <w:rStyle w:val="Hyperlink"/>
                <w:noProof/>
              </w:rPr>
              <w:t>Social Media</w:t>
            </w:r>
            <w:r w:rsidR="00CF3A0B">
              <w:rPr>
                <w:noProof/>
                <w:webHidden/>
              </w:rPr>
              <w:tab/>
            </w:r>
            <w:r w:rsidR="00610A8A">
              <w:rPr>
                <w:noProof/>
                <w:webHidden/>
              </w:rPr>
              <w:t>8</w:t>
            </w:r>
          </w:hyperlink>
        </w:p>
        <w:p w14:paraId="6C86B625" w14:textId="45087659"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57" w:history="1">
            <w:r w:rsidR="00CF3A0B" w:rsidRPr="0069679C">
              <w:rPr>
                <w:rStyle w:val="Hyperlink"/>
                <w:noProof/>
              </w:rPr>
              <w:t>PR</w:t>
            </w:r>
            <w:r w:rsidR="00CF3A0B">
              <w:rPr>
                <w:noProof/>
                <w:webHidden/>
              </w:rPr>
              <w:tab/>
            </w:r>
            <w:r w:rsidR="00610A8A">
              <w:rPr>
                <w:noProof/>
                <w:webHidden/>
              </w:rPr>
              <w:t>9</w:t>
            </w:r>
          </w:hyperlink>
        </w:p>
        <w:p w14:paraId="0706A0CE" w14:textId="557368E5" w:rsidR="00CF3A0B" w:rsidRDefault="007B1EDE">
          <w:pPr>
            <w:pStyle w:val="TOC3"/>
            <w:tabs>
              <w:tab w:val="right" w:leader="dot" w:pos="9016"/>
            </w:tabs>
            <w:rPr>
              <w:rFonts w:asciiTheme="minorHAnsi" w:eastAsiaTheme="minorEastAsia" w:hAnsiTheme="minorHAnsi" w:cstheme="minorBidi"/>
              <w:noProof/>
              <w:sz w:val="22"/>
              <w:szCs w:val="22"/>
            </w:rPr>
          </w:pPr>
          <w:hyperlink w:anchor="_Toc89101858" w:history="1">
            <w:r w:rsidR="00CF3A0B" w:rsidRPr="0069679C">
              <w:rPr>
                <w:rStyle w:val="Hyperlink"/>
                <w:noProof/>
              </w:rPr>
              <w:t>Brand Guidelines</w:t>
            </w:r>
            <w:r w:rsidR="00CF3A0B">
              <w:rPr>
                <w:noProof/>
                <w:webHidden/>
              </w:rPr>
              <w:tab/>
            </w:r>
            <w:r w:rsidR="00610A8A">
              <w:rPr>
                <w:noProof/>
                <w:webHidden/>
              </w:rPr>
              <w:t>9</w:t>
            </w:r>
          </w:hyperlink>
        </w:p>
        <w:p w14:paraId="3BF7A133" w14:textId="6028E4ED" w:rsidR="00CF3A0B" w:rsidRDefault="007B1EDE" w:rsidP="009921EB">
          <w:pPr>
            <w:pStyle w:val="TOC2"/>
            <w:tabs>
              <w:tab w:val="right" w:leader="dot" w:pos="9016"/>
            </w:tabs>
            <w:rPr>
              <w:rFonts w:asciiTheme="minorHAnsi" w:eastAsiaTheme="minorEastAsia" w:hAnsiTheme="minorHAnsi" w:cstheme="minorBidi"/>
              <w:noProof/>
              <w:sz w:val="22"/>
              <w:szCs w:val="22"/>
            </w:rPr>
          </w:pPr>
          <w:hyperlink w:anchor="_Toc89101860" w:history="1">
            <w:r w:rsidR="00CF3A0B" w:rsidRPr="0069679C">
              <w:rPr>
                <w:rStyle w:val="Hyperlink"/>
                <w:noProof/>
              </w:rPr>
              <w:t>Stewardship Plan</w:t>
            </w:r>
            <w:r w:rsidR="00CF3A0B">
              <w:rPr>
                <w:noProof/>
                <w:webHidden/>
              </w:rPr>
              <w:tab/>
            </w:r>
            <w:r w:rsidR="00CF3A0B">
              <w:rPr>
                <w:noProof/>
                <w:webHidden/>
              </w:rPr>
              <w:fldChar w:fldCharType="begin"/>
            </w:r>
            <w:r w:rsidR="00CF3A0B">
              <w:rPr>
                <w:noProof/>
                <w:webHidden/>
              </w:rPr>
              <w:instrText xml:space="preserve"> PAGEREF _Toc89101860 \h </w:instrText>
            </w:r>
            <w:r w:rsidR="00CF3A0B">
              <w:rPr>
                <w:noProof/>
                <w:webHidden/>
              </w:rPr>
            </w:r>
            <w:r w:rsidR="00CF3A0B">
              <w:rPr>
                <w:noProof/>
                <w:webHidden/>
              </w:rPr>
              <w:fldChar w:fldCharType="separate"/>
            </w:r>
            <w:r w:rsidR="00CF3A0B">
              <w:rPr>
                <w:noProof/>
                <w:webHidden/>
              </w:rPr>
              <w:t>9</w:t>
            </w:r>
            <w:r w:rsidR="00CF3A0B">
              <w:rPr>
                <w:noProof/>
                <w:webHidden/>
              </w:rPr>
              <w:fldChar w:fldCharType="end"/>
            </w:r>
          </w:hyperlink>
        </w:p>
        <w:p w14:paraId="25EFE5CA" w14:textId="66CCD76A" w:rsidR="00CF3A0B" w:rsidRDefault="007B1EDE">
          <w:pPr>
            <w:pStyle w:val="TOC2"/>
            <w:tabs>
              <w:tab w:val="right" w:leader="dot" w:pos="9016"/>
            </w:tabs>
            <w:rPr>
              <w:noProof/>
            </w:rPr>
          </w:pPr>
          <w:hyperlink w:anchor="_Toc89101861" w:history="1">
            <w:r w:rsidR="00CF3A0B" w:rsidRPr="0069679C">
              <w:rPr>
                <w:rStyle w:val="Hyperlink"/>
                <w:noProof/>
              </w:rPr>
              <w:t>Third party fundraising guidelines</w:t>
            </w:r>
            <w:r w:rsidR="00CF3A0B">
              <w:rPr>
                <w:noProof/>
                <w:webHidden/>
              </w:rPr>
              <w:tab/>
            </w:r>
          </w:hyperlink>
          <w:r w:rsidR="00610A8A">
            <w:rPr>
              <w:noProof/>
            </w:rPr>
            <w:t>10</w:t>
          </w:r>
        </w:p>
        <w:p w14:paraId="5B70EA74" w14:textId="71923EBC" w:rsidR="000B3DFD" w:rsidRPr="000B3DFD" w:rsidRDefault="000B3DFD" w:rsidP="000B3DFD">
          <w:pPr>
            <w:rPr>
              <w:rFonts w:eastAsiaTheme="minorEastAsia"/>
            </w:rPr>
          </w:pPr>
          <w:r>
            <w:rPr>
              <w:rFonts w:eastAsiaTheme="minorEastAsia"/>
            </w:rPr>
            <w:t xml:space="preserve">    Legal………………………………………………………………………</w:t>
          </w:r>
          <w:r w:rsidR="00B574A4">
            <w:rPr>
              <w:rFonts w:eastAsiaTheme="minorEastAsia"/>
            </w:rPr>
            <w:t xml:space="preserve">  </w:t>
          </w:r>
          <w:r>
            <w:rPr>
              <w:rFonts w:eastAsiaTheme="minorEastAsia"/>
            </w:rPr>
            <w:t>10</w:t>
          </w:r>
        </w:p>
        <w:p w14:paraId="7F4F3C10" w14:textId="0969534C" w:rsidR="00CF3A0B" w:rsidRDefault="007B1EDE">
          <w:pPr>
            <w:pStyle w:val="TOC2"/>
            <w:tabs>
              <w:tab w:val="right" w:leader="dot" w:pos="9016"/>
            </w:tabs>
            <w:rPr>
              <w:rFonts w:asciiTheme="minorHAnsi" w:eastAsiaTheme="minorEastAsia" w:hAnsiTheme="minorHAnsi" w:cstheme="minorBidi"/>
              <w:noProof/>
              <w:sz w:val="22"/>
              <w:szCs w:val="22"/>
            </w:rPr>
          </w:pPr>
          <w:hyperlink w:anchor="_Toc89101862" w:history="1">
            <w:r w:rsidR="00CF3A0B" w:rsidRPr="0069679C">
              <w:rPr>
                <w:rStyle w:val="Hyperlink"/>
                <w:noProof/>
              </w:rPr>
              <w:t>Reporting</w:t>
            </w:r>
            <w:r w:rsidR="00CF3A0B">
              <w:rPr>
                <w:noProof/>
                <w:webHidden/>
              </w:rPr>
              <w:tab/>
            </w:r>
          </w:hyperlink>
          <w:r w:rsidR="00610A8A">
            <w:rPr>
              <w:noProof/>
            </w:rPr>
            <w:t>10</w:t>
          </w:r>
        </w:p>
        <w:p w14:paraId="1DC02F2C" w14:textId="1B1C4DAE" w:rsidR="00CF3A0B" w:rsidRDefault="007B1EDE">
          <w:pPr>
            <w:pStyle w:val="TOC2"/>
            <w:tabs>
              <w:tab w:val="right" w:leader="dot" w:pos="9016"/>
            </w:tabs>
            <w:rPr>
              <w:rFonts w:asciiTheme="minorHAnsi" w:eastAsiaTheme="minorEastAsia" w:hAnsiTheme="minorHAnsi" w:cstheme="minorBidi"/>
              <w:noProof/>
              <w:sz w:val="22"/>
              <w:szCs w:val="22"/>
            </w:rPr>
          </w:pPr>
          <w:hyperlink w:anchor="_Toc89101863" w:history="1">
            <w:r w:rsidR="00CF3A0B" w:rsidRPr="0069679C">
              <w:rPr>
                <w:rStyle w:val="Hyperlink"/>
                <w:noProof/>
              </w:rPr>
              <w:t>Questions</w:t>
            </w:r>
            <w:r w:rsidR="00CF3A0B">
              <w:rPr>
                <w:noProof/>
                <w:webHidden/>
              </w:rPr>
              <w:tab/>
            </w:r>
            <w:r w:rsidR="00CF3A0B">
              <w:rPr>
                <w:noProof/>
                <w:webHidden/>
              </w:rPr>
              <w:fldChar w:fldCharType="begin"/>
            </w:r>
            <w:r w:rsidR="00CF3A0B">
              <w:rPr>
                <w:noProof/>
                <w:webHidden/>
              </w:rPr>
              <w:instrText xml:space="preserve"> PAGEREF _Toc89101863 \h </w:instrText>
            </w:r>
            <w:r w:rsidR="00CF3A0B">
              <w:rPr>
                <w:noProof/>
                <w:webHidden/>
              </w:rPr>
            </w:r>
            <w:r w:rsidR="00CF3A0B">
              <w:rPr>
                <w:noProof/>
                <w:webHidden/>
              </w:rPr>
              <w:fldChar w:fldCharType="separate"/>
            </w:r>
            <w:r w:rsidR="00CF3A0B">
              <w:rPr>
                <w:noProof/>
                <w:webHidden/>
              </w:rPr>
              <w:t>1</w:t>
            </w:r>
            <w:r w:rsidR="00CF3A0B">
              <w:rPr>
                <w:noProof/>
                <w:webHidden/>
              </w:rPr>
              <w:fldChar w:fldCharType="end"/>
            </w:r>
          </w:hyperlink>
          <w:r w:rsidR="00610A8A">
            <w:rPr>
              <w:noProof/>
            </w:rPr>
            <w:t>1</w:t>
          </w:r>
        </w:p>
        <w:p w14:paraId="3D030911" w14:textId="3169A05A" w:rsidR="00CF3A0B" w:rsidRDefault="00CF3A0B">
          <w:r>
            <w:rPr>
              <w:b/>
              <w:bCs/>
              <w:noProof/>
            </w:rPr>
            <w:fldChar w:fldCharType="end"/>
          </w:r>
        </w:p>
      </w:sdtContent>
    </w:sdt>
    <w:p w14:paraId="19190261" w14:textId="378611EC" w:rsidR="00CF3A0B" w:rsidRDefault="00CF3A0B" w:rsidP="00356CAB">
      <w:pPr>
        <w:pStyle w:val="Heading1"/>
        <w:rPr>
          <w:color w:val="E50071"/>
        </w:rPr>
      </w:pPr>
    </w:p>
    <w:p w14:paraId="2B30504E" w14:textId="47B22A99" w:rsidR="00056209" w:rsidRDefault="00056209" w:rsidP="00356CAB">
      <w:pPr>
        <w:pStyle w:val="Heading1"/>
      </w:pPr>
      <w:r>
        <w:br w:type="page"/>
      </w:r>
    </w:p>
    <w:p w14:paraId="2EEAAC88" w14:textId="0D796A13" w:rsidR="00732296" w:rsidRPr="00356CAB" w:rsidRDefault="00732296" w:rsidP="00356CAB">
      <w:pPr>
        <w:pStyle w:val="Heading2"/>
      </w:pPr>
      <w:bookmarkStart w:id="0" w:name="_Toc89101843"/>
      <w:r w:rsidRPr="00356CAB">
        <w:rPr>
          <w:color w:val="E50071"/>
        </w:rPr>
        <w:lastRenderedPageBreak/>
        <w:t>Overview</w:t>
      </w:r>
      <w:bookmarkEnd w:id="0"/>
    </w:p>
    <w:p w14:paraId="05E7156D" w14:textId="6D529995" w:rsidR="00732296" w:rsidRDefault="00732296" w:rsidP="00D77DDD"/>
    <w:p w14:paraId="14DAEBF5" w14:textId="1650CB89" w:rsidR="00D63CAB" w:rsidRDefault="00D63CAB" w:rsidP="00D77DDD">
      <w:r>
        <w:t xml:space="preserve">‘Take on 250’ is a virtual </w:t>
      </w:r>
      <w:r w:rsidR="00463E67">
        <w:t xml:space="preserve">fundraising </w:t>
      </w:r>
      <w:r>
        <w:t xml:space="preserve">challenge bringing UK sight loss charities together to raise vital funds to support blind and partially sighted people. </w:t>
      </w:r>
    </w:p>
    <w:p w14:paraId="5E57EFAC" w14:textId="6E9292F1" w:rsidR="00D63CAB" w:rsidRDefault="00D63CAB" w:rsidP="00D77DDD"/>
    <w:p w14:paraId="2C147EE5" w14:textId="32D1FB62" w:rsidR="003D3951" w:rsidRDefault="00D63CAB" w:rsidP="00494218">
      <w:r>
        <w:t xml:space="preserve">Based on the statistic </w:t>
      </w:r>
      <w:r w:rsidR="00494218">
        <w:t xml:space="preserve">that 250 people in the UK start to lose their sight every day, the simple premise of Take </w:t>
      </w:r>
      <w:r w:rsidR="004B4402">
        <w:t>o</w:t>
      </w:r>
      <w:r w:rsidR="00494218">
        <w:t>n 250 is</w:t>
      </w:r>
      <w:r w:rsidR="00494218" w:rsidRPr="00494218">
        <w:t xml:space="preserve"> </w:t>
      </w:r>
      <w:r w:rsidR="00494218">
        <w:t>to choose any activity and complete 250 within the month of January</w:t>
      </w:r>
      <w:r w:rsidR="003D3951">
        <w:t xml:space="preserve"> 2022</w:t>
      </w:r>
      <w:r w:rsidR="00494218">
        <w:t>.</w:t>
      </w:r>
    </w:p>
    <w:p w14:paraId="3AA41219" w14:textId="77777777" w:rsidR="003D3951" w:rsidRDefault="003D3951" w:rsidP="00494218"/>
    <w:p w14:paraId="4C1491E0" w14:textId="6AC24D98" w:rsidR="00494218" w:rsidRDefault="00F477D2" w:rsidP="00494218">
      <w:r>
        <w:t xml:space="preserve">Anything goes from running 250 miles, </w:t>
      </w:r>
      <w:r w:rsidR="001F2A58">
        <w:t>knitting</w:t>
      </w:r>
      <w:r>
        <w:t xml:space="preserve"> for 250 minutes, completing 250 press-ups </w:t>
      </w:r>
      <w:r w:rsidR="001F2A58">
        <w:t>to</w:t>
      </w:r>
      <w:r>
        <w:t xml:space="preserve"> making 250 cupcakes. </w:t>
      </w:r>
      <w:r w:rsidR="001F2A58">
        <w:t xml:space="preserve">The flexibility of this challenge means it’s open to everyone, no matter their age, </w:t>
      </w:r>
      <w:proofErr w:type="gramStart"/>
      <w:r w:rsidR="001F2A58">
        <w:t>interests</w:t>
      </w:r>
      <w:proofErr w:type="gramEnd"/>
      <w:r w:rsidR="001F2A58">
        <w:t xml:space="preserve"> or fitness level. It</w:t>
      </w:r>
      <w:r w:rsidR="003D3951">
        <w:t xml:space="preserve"> encourages </w:t>
      </w:r>
      <w:r w:rsidR="001F2A58">
        <w:t xml:space="preserve">people </w:t>
      </w:r>
      <w:r w:rsidR="003D3951">
        <w:t>to use their imagination</w:t>
      </w:r>
      <w:r w:rsidR="001F2A58">
        <w:t xml:space="preserve"> to come up with the perfect challenge for them.</w:t>
      </w:r>
    </w:p>
    <w:p w14:paraId="41283150" w14:textId="3DF897EA" w:rsidR="001F2A58" w:rsidRDefault="001F2A58" w:rsidP="00494218"/>
    <w:p w14:paraId="04E8BB49" w14:textId="6C9B6624" w:rsidR="001F2A58" w:rsidRDefault="00C53A4B" w:rsidP="00494218">
      <w:r>
        <w:t>Participants can register for free and set their own fundraising target. Any money they do raise will go directly to the sight loss charity they have chosen to support by Taking On 250.</w:t>
      </w:r>
    </w:p>
    <w:p w14:paraId="20AA6D83" w14:textId="45380CF0" w:rsidR="00C53A4B" w:rsidRDefault="00C53A4B" w:rsidP="00494218"/>
    <w:p w14:paraId="78D577D0" w14:textId="03CBDD7C" w:rsidR="004068CC" w:rsidRDefault="00C53A4B" w:rsidP="004068CC">
      <w:r>
        <w:t xml:space="preserve">Each charity will be responsible for its own marketing, </w:t>
      </w:r>
      <w:proofErr w:type="gramStart"/>
      <w:r>
        <w:t>recruitment</w:t>
      </w:r>
      <w:proofErr w:type="gramEnd"/>
      <w:r>
        <w:t xml:space="preserve"> and stewardship, with the support of the assets in this toolkit.</w:t>
      </w:r>
    </w:p>
    <w:p w14:paraId="3EFCA335" w14:textId="7D0DF4D4" w:rsidR="00E36629" w:rsidRDefault="00E36629" w:rsidP="004068CC"/>
    <w:p w14:paraId="1B765B49" w14:textId="19FA8BBE" w:rsidR="00E36629" w:rsidRDefault="00E36629" w:rsidP="004068CC">
      <w:r>
        <w:t xml:space="preserve">2022 will act as a pilot year so do please keep notes on an any improvements so we can consider for future years. </w:t>
      </w:r>
    </w:p>
    <w:p w14:paraId="4350B47D" w14:textId="0A2907CA" w:rsidR="00056209" w:rsidRDefault="00056209" w:rsidP="00056209"/>
    <w:p w14:paraId="2C2BB507" w14:textId="52B407B0" w:rsidR="007A1681" w:rsidRDefault="007A1681" w:rsidP="007A1681">
      <w:r>
        <w:t xml:space="preserve">RNIB is providing this campaign toolkit to you </w:t>
      </w:r>
      <w:proofErr w:type="gramStart"/>
      <w:r>
        <w:t>in order to</w:t>
      </w:r>
      <w:proofErr w:type="gramEnd"/>
      <w:r>
        <w:t xml:space="preserve"> support the sight loss sector. When you use it, you agree to follow these guidelines, not bring RNIB’s name into disrepute and to </w:t>
      </w:r>
      <w:r w:rsidR="00CA2759">
        <w:t>obtain consent from</w:t>
      </w:r>
      <w:r>
        <w:t xml:space="preserve"> RNIB prior to its reuse. </w:t>
      </w:r>
    </w:p>
    <w:p w14:paraId="631C84D5" w14:textId="5820BEE9" w:rsidR="00056209" w:rsidRDefault="00056209" w:rsidP="00056209"/>
    <w:p w14:paraId="7B48E12F" w14:textId="35F3C189" w:rsidR="00056209" w:rsidRDefault="00056209" w:rsidP="00056209"/>
    <w:p w14:paraId="6354692D" w14:textId="3853DD55" w:rsidR="00056209" w:rsidRDefault="00056209" w:rsidP="00056209"/>
    <w:p w14:paraId="045ED4A2" w14:textId="450FFAA8" w:rsidR="00056209" w:rsidRDefault="00056209" w:rsidP="00056209"/>
    <w:p w14:paraId="110FD487" w14:textId="2758FC30" w:rsidR="00056209" w:rsidRDefault="00056209" w:rsidP="00056209"/>
    <w:p w14:paraId="1BCF794F" w14:textId="016D8433" w:rsidR="00056209" w:rsidRDefault="00056209" w:rsidP="00056209"/>
    <w:p w14:paraId="61754A5A" w14:textId="6BB256E1" w:rsidR="00056209" w:rsidRDefault="00056209" w:rsidP="00056209"/>
    <w:p w14:paraId="33BBE888" w14:textId="4AD4675F" w:rsidR="00056209" w:rsidRDefault="00056209" w:rsidP="00056209"/>
    <w:p w14:paraId="518E89AB" w14:textId="64443D03" w:rsidR="00056209" w:rsidRDefault="00056209" w:rsidP="00056209"/>
    <w:p w14:paraId="28E57867" w14:textId="0648D8DE" w:rsidR="00056209" w:rsidRDefault="00056209" w:rsidP="00056209"/>
    <w:p w14:paraId="33B48122" w14:textId="2ECACFF1" w:rsidR="00056209" w:rsidRDefault="00056209" w:rsidP="00056209"/>
    <w:p w14:paraId="35981B2E" w14:textId="27578A41" w:rsidR="00056209" w:rsidRDefault="00056209" w:rsidP="00056209"/>
    <w:p w14:paraId="645FB195" w14:textId="462C9664" w:rsidR="00056209" w:rsidRDefault="00056209" w:rsidP="00056209"/>
    <w:p w14:paraId="06B5CB14" w14:textId="77777777" w:rsidR="00D46D60" w:rsidRDefault="00D46D60" w:rsidP="00C53A4B">
      <w:pPr>
        <w:pStyle w:val="Heading2"/>
        <w:rPr>
          <w:color w:val="E50071"/>
        </w:rPr>
      </w:pPr>
    </w:p>
    <w:p w14:paraId="2D45B962" w14:textId="66E5A51D" w:rsidR="00D46D60" w:rsidRDefault="00D46D60" w:rsidP="00D46D60"/>
    <w:p w14:paraId="6DF9BBD0" w14:textId="2E3594D8" w:rsidR="00D46D60" w:rsidRDefault="00D46D60" w:rsidP="00356CAB">
      <w:pPr>
        <w:pStyle w:val="Heading2"/>
      </w:pPr>
      <w:bookmarkStart w:id="1" w:name="_Toc89101844"/>
      <w:r w:rsidRPr="00356CAB">
        <w:rPr>
          <w:color w:val="E50071"/>
        </w:rPr>
        <w:t>Messaging</w:t>
      </w:r>
      <w:bookmarkEnd w:id="1"/>
    </w:p>
    <w:p w14:paraId="08F192E5" w14:textId="77777777" w:rsidR="008E5F44" w:rsidRDefault="008E5F44" w:rsidP="00C53A4B">
      <w:pPr>
        <w:pStyle w:val="Heading3"/>
        <w:rPr>
          <w:color w:val="E50071"/>
        </w:rPr>
      </w:pPr>
      <w:bookmarkStart w:id="2" w:name="_Toc89101845"/>
    </w:p>
    <w:p w14:paraId="3C9547BF" w14:textId="14046DB6" w:rsidR="001D6FB4" w:rsidRPr="00356CAB" w:rsidRDefault="001D6FB4" w:rsidP="00C53A4B">
      <w:pPr>
        <w:pStyle w:val="Heading3"/>
        <w:rPr>
          <w:color w:val="555554"/>
        </w:rPr>
      </w:pPr>
      <w:r w:rsidRPr="00356CAB">
        <w:rPr>
          <w:color w:val="E50071"/>
        </w:rPr>
        <w:t>Event Name</w:t>
      </w:r>
      <w:bookmarkEnd w:id="2"/>
    </w:p>
    <w:p w14:paraId="08C919DD" w14:textId="273549FF" w:rsidR="00494218" w:rsidRDefault="00494218" w:rsidP="00D77DDD">
      <w:r>
        <w:t>Take on 250</w:t>
      </w:r>
    </w:p>
    <w:p w14:paraId="1D806808" w14:textId="6223CF80" w:rsidR="004F4160" w:rsidRDefault="004F4160" w:rsidP="00D77DDD"/>
    <w:p w14:paraId="12DC3E1D" w14:textId="78731315" w:rsidR="004F4160" w:rsidRPr="00356CAB" w:rsidRDefault="004F4160" w:rsidP="00C53A4B">
      <w:pPr>
        <w:pStyle w:val="Heading3"/>
      </w:pPr>
      <w:bookmarkStart w:id="3" w:name="_Toc89101846"/>
      <w:r w:rsidRPr="00356CAB">
        <w:rPr>
          <w:color w:val="E50071"/>
        </w:rPr>
        <w:t>Strapline</w:t>
      </w:r>
      <w:bookmarkEnd w:id="3"/>
    </w:p>
    <w:p w14:paraId="71B01692" w14:textId="123494B9" w:rsidR="004F4160" w:rsidRDefault="00494218" w:rsidP="00D77DDD">
      <w:r w:rsidRPr="00473EC0">
        <w:t>Choose your challenge and make a fresh start in 2022</w:t>
      </w:r>
    </w:p>
    <w:p w14:paraId="4E3786D8" w14:textId="77777777" w:rsidR="004F4160" w:rsidRDefault="004F4160" w:rsidP="00D77DDD"/>
    <w:p w14:paraId="5D246020" w14:textId="47B1C039" w:rsidR="001D6FB4" w:rsidRDefault="003D3951" w:rsidP="00C53A4B">
      <w:pPr>
        <w:pStyle w:val="Heading3"/>
      </w:pPr>
      <w:bookmarkStart w:id="4" w:name="_Toc89101847"/>
      <w:r w:rsidRPr="00356CAB">
        <w:rPr>
          <w:color w:val="E50071"/>
        </w:rPr>
        <w:t>Key shared messages</w:t>
      </w:r>
      <w:bookmarkEnd w:id="4"/>
    </w:p>
    <w:p w14:paraId="63C703C3" w14:textId="77777777" w:rsidR="003D3951" w:rsidRDefault="003D3951" w:rsidP="003D3951">
      <w:pPr>
        <w:pStyle w:val="ListParagraph"/>
        <w:numPr>
          <w:ilvl w:val="0"/>
          <w:numId w:val="10"/>
        </w:numPr>
      </w:pPr>
      <w:r>
        <w:t xml:space="preserve">Every day in the UK, 250 people begin to lose their sight, and that’s why we need you to </w:t>
      </w:r>
      <w:r w:rsidRPr="00356CAB">
        <w:t>Take on 250 for [charity name].</w:t>
      </w:r>
    </w:p>
    <w:p w14:paraId="64E84387" w14:textId="77777777" w:rsidR="003D3951" w:rsidRDefault="003D3951" w:rsidP="003D3951"/>
    <w:p w14:paraId="3D737D44" w14:textId="77777777" w:rsidR="003D3951" w:rsidRDefault="003D3951" w:rsidP="003D3951">
      <w:pPr>
        <w:pStyle w:val="ListParagraph"/>
        <w:numPr>
          <w:ilvl w:val="0"/>
          <w:numId w:val="10"/>
        </w:numPr>
      </w:pPr>
      <w:r w:rsidRPr="00D87091">
        <w:t>New Year is the perfect time for a fresh start. So why not push yourself with a challenge and brighten up your January.</w:t>
      </w:r>
    </w:p>
    <w:p w14:paraId="129970C6" w14:textId="77777777" w:rsidR="003D3951" w:rsidRDefault="003D3951" w:rsidP="003D3951"/>
    <w:p w14:paraId="238811F4" w14:textId="77777777" w:rsidR="003D3951" w:rsidRDefault="003D3951" w:rsidP="003D3951">
      <w:pPr>
        <w:pStyle w:val="ListParagraph"/>
        <w:numPr>
          <w:ilvl w:val="0"/>
          <w:numId w:val="10"/>
        </w:numPr>
      </w:pPr>
      <w:r>
        <w:t xml:space="preserve">Choose a new challenge or take on something you know you love. Either way, it’s a great kick start to your New Year. Walking, running, </w:t>
      </w:r>
      <w:proofErr w:type="gramStart"/>
      <w:r>
        <w:t>cycling</w:t>
      </w:r>
      <w:proofErr w:type="gramEnd"/>
      <w:r>
        <w:t xml:space="preserve"> or swimming; cake-baking or singing; dancing or knitting; it’s all up for grabs – and you complete 250 of whatever challenge you decide. It could take 250 minutes or hours, involve 250 steps or laps, 250 repetitions or making 250 items. </w:t>
      </w:r>
    </w:p>
    <w:p w14:paraId="3625960F" w14:textId="77777777" w:rsidR="003D3951" w:rsidRDefault="003D3951" w:rsidP="003D3951"/>
    <w:p w14:paraId="092822AD" w14:textId="387947CB" w:rsidR="003D3951" w:rsidRDefault="003D3951" w:rsidP="003D3951">
      <w:pPr>
        <w:pStyle w:val="ListParagraph"/>
        <w:numPr>
          <w:ilvl w:val="0"/>
          <w:numId w:val="10"/>
        </w:numPr>
      </w:pPr>
      <w:r>
        <w:t>You get to choose your own fundraising target; we just ask you to raise as much as you can.</w:t>
      </w:r>
    </w:p>
    <w:p w14:paraId="5A5AFFD3" w14:textId="77777777" w:rsidR="003D3951" w:rsidRDefault="003D3951" w:rsidP="00D77DDD"/>
    <w:p w14:paraId="6C4A14BF" w14:textId="38062F03" w:rsidR="004068CC" w:rsidRDefault="004068CC" w:rsidP="00C53A4B">
      <w:pPr>
        <w:pStyle w:val="Heading3"/>
      </w:pPr>
      <w:bookmarkStart w:id="5" w:name="_Toc89101848"/>
      <w:r w:rsidRPr="00356CAB">
        <w:rPr>
          <w:color w:val="E50071"/>
        </w:rPr>
        <w:t xml:space="preserve">Challenge </w:t>
      </w:r>
      <w:r w:rsidR="00632BED" w:rsidRPr="00356CAB">
        <w:rPr>
          <w:color w:val="E50071"/>
        </w:rPr>
        <w:t>ideas</w:t>
      </w:r>
      <w:bookmarkEnd w:id="5"/>
    </w:p>
    <w:p w14:paraId="03ADD027" w14:textId="61E224C9" w:rsidR="00486ACF" w:rsidRDefault="00B251A6" w:rsidP="00632BED">
      <w:r>
        <w:t xml:space="preserve">The possibilities for Take on 250 challenges are endless. </w:t>
      </w:r>
      <w:r w:rsidR="00486ACF">
        <w:t>Providing</w:t>
      </w:r>
      <w:r w:rsidR="0002247F">
        <w:t xml:space="preserve"> a range of</w:t>
      </w:r>
      <w:r w:rsidR="00486ACF">
        <w:t xml:space="preserve"> suggestions will inspire people to come up with an idea which is fun and achievable for them.</w:t>
      </w:r>
      <w:r w:rsidR="0002247F">
        <w:t xml:space="preserve"> Each charity can tailor the ideas they share to their audience.</w:t>
      </w:r>
    </w:p>
    <w:p w14:paraId="2C037A2E" w14:textId="1C7305EA" w:rsidR="0002247F" w:rsidRDefault="0002247F" w:rsidP="00632BED"/>
    <w:p w14:paraId="03B69543" w14:textId="61DFCDAC" w:rsidR="0002247F" w:rsidRDefault="0002247F" w:rsidP="00632BED">
      <w:r>
        <w:t>Here are a few to get you started:</w:t>
      </w:r>
    </w:p>
    <w:p w14:paraId="03C67E48" w14:textId="77777777" w:rsidR="00B251A6" w:rsidRDefault="00B251A6" w:rsidP="00632BED"/>
    <w:p w14:paraId="669E314C" w14:textId="115D8895" w:rsidR="00B251A6" w:rsidRPr="00B251A6" w:rsidRDefault="00B251A6" w:rsidP="00D71668">
      <w:pPr>
        <w:pStyle w:val="ListParagraph"/>
        <w:numPr>
          <w:ilvl w:val="0"/>
          <w:numId w:val="14"/>
        </w:numPr>
      </w:pPr>
      <w:r w:rsidRPr="00B251A6">
        <w:t>Bake 250 cakes</w:t>
      </w:r>
    </w:p>
    <w:p w14:paraId="5DD612C4" w14:textId="77777777" w:rsidR="00B251A6" w:rsidRPr="00B251A6" w:rsidRDefault="00B251A6" w:rsidP="00D71668">
      <w:pPr>
        <w:pStyle w:val="ListParagraph"/>
        <w:numPr>
          <w:ilvl w:val="0"/>
          <w:numId w:val="14"/>
        </w:numPr>
      </w:pPr>
      <w:r w:rsidRPr="00B251A6">
        <w:t>Walk 250 laps of your local park</w:t>
      </w:r>
    </w:p>
    <w:p w14:paraId="63EE9207" w14:textId="77777777" w:rsidR="00B251A6" w:rsidRPr="00B251A6" w:rsidRDefault="00B251A6" w:rsidP="00D71668">
      <w:pPr>
        <w:pStyle w:val="ListParagraph"/>
        <w:numPr>
          <w:ilvl w:val="0"/>
          <w:numId w:val="14"/>
        </w:numPr>
      </w:pPr>
      <w:r w:rsidRPr="00B251A6">
        <w:t>Do 250 minutes of yoga</w:t>
      </w:r>
    </w:p>
    <w:p w14:paraId="52650E5A" w14:textId="029F7CAC" w:rsidR="00B251A6" w:rsidRPr="00B251A6" w:rsidRDefault="00B251A6" w:rsidP="00D71668">
      <w:pPr>
        <w:pStyle w:val="ListParagraph"/>
        <w:numPr>
          <w:ilvl w:val="0"/>
          <w:numId w:val="14"/>
        </w:numPr>
      </w:pPr>
      <w:r w:rsidRPr="00B251A6">
        <w:lastRenderedPageBreak/>
        <w:t xml:space="preserve">Cycle 250 miles </w:t>
      </w:r>
    </w:p>
    <w:p w14:paraId="015BAF3C" w14:textId="2BD37712" w:rsidR="009F2F12" w:rsidRPr="00B251A6" w:rsidRDefault="009F2F12" w:rsidP="00D71668">
      <w:pPr>
        <w:pStyle w:val="ListParagraph"/>
        <w:numPr>
          <w:ilvl w:val="0"/>
          <w:numId w:val="14"/>
        </w:numPr>
      </w:pPr>
      <w:r>
        <w:t>Write 250 poems</w:t>
      </w:r>
    </w:p>
    <w:p w14:paraId="4A04804E" w14:textId="77777777" w:rsidR="00B251A6" w:rsidRPr="00B251A6" w:rsidRDefault="00B251A6" w:rsidP="00D71668">
      <w:pPr>
        <w:pStyle w:val="ListParagraph"/>
        <w:numPr>
          <w:ilvl w:val="0"/>
          <w:numId w:val="14"/>
        </w:numPr>
      </w:pPr>
      <w:r w:rsidRPr="00B251A6">
        <w:t>Climb your stairs 250 times</w:t>
      </w:r>
    </w:p>
    <w:p w14:paraId="06545F9A" w14:textId="77777777" w:rsidR="00B251A6" w:rsidRPr="00B251A6" w:rsidRDefault="00B251A6" w:rsidP="00D71668">
      <w:pPr>
        <w:pStyle w:val="ListParagraph"/>
        <w:numPr>
          <w:ilvl w:val="0"/>
          <w:numId w:val="14"/>
        </w:numPr>
      </w:pPr>
      <w:r w:rsidRPr="00B251A6">
        <w:t>Sing 250 song requests</w:t>
      </w:r>
    </w:p>
    <w:p w14:paraId="6DE454AF" w14:textId="7DD8BB50" w:rsidR="00B251A6" w:rsidRDefault="00486ACF" w:rsidP="00D71668">
      <w:pPr>
        <w:pStyle w:val="ListParagraph"/>
        <w:numPr>
          <w:ilvl w:val="0"/>
          <w:numId w:val="14"/>
        </w:numPr>
      </w:pPr>
      <w:r>
        <w:t>Complete 250 squats per day</w:t>
      </w:r>
    </w:p>
    <w:p w14:paraId="7E96E1C5" w14:textId="77777777" w:rsidR="001806EA" w:rsidRPr="00B251A6" w:rsidRDefault="001806EA" w:rsidP="009921EB">
      <w:pPr>
        <w:pStyle w:val="ListParagraph"/>
      </w:pPr>
    </w:p>
    <w:p w14:paraId="615C8365" w14:textId="0D2BA8B6" w:rsidR="004F4160" w:rsidRPr="00356CAB" w:rsidRDefault="00AB3246" w:rsidP="0002247F">
      <w:pPr>
        <w:pStyle w:val="Heading2"/>
        <w:rPr>
          <w:color w:val="E50071"/>
        </w:rPr>
      </w:pPr>
      <w:bookmarkStart w:id="6" w:name="_Toc89101849"/>
      <w:r w:rsidRPr="00356CAB">
        <w:rPr>
          <w:color w:val="E50071"/>
        </w:rPr>
        <w:t>Fundraising</w:t>
      </w:r>
      <w:bookmarkEnd w:id="6"/>
    </w:p>
    <w:p w14:paraId="345DE717" w14:textId="77777777" w:rsidR="004C5E4A" w:rsidRDefault="004C5E4A" w:rsidP="00D77DDD"/>
    <w:p w14:paraId="25902AB5" w14:textId="02DC9A72" w:rsidR="004C5E4A" w:rsidRDefault="004C5E4A" w:rsidP="004C5E4A">
      <w:pPr>
        <w:pStyle w:val="Heading3"/>
      </w:pPr>
      <w:bookmarkStart w:id="7" w:name="_Toc89101850"/>
      <w:r w:rsidRPr="00356CAB">
        <w:rPr>
          <w:color w:val="E50071"/>
        </w:rPr>
        <w:t>Sponsorship pledge</w:t>
      </w:r>
      <w:bookmarkEnd w:id="7"/>
    </w:p>
    <w:p w14:paraId="1F2F6D3D" w14:textId="5F2B0E56" w:rsidR="004C5E4A" w:rsidRDefault="004C5E4A" w:rsidP="00D77DDD">
      <w:r>
        <w:t xml:space="preserve">There is no minimum sponsorship pledge for Take on 250 and participants are just asked to raise as much as they can. </w:t>
      </w:r>
      <w:r w:rsidR="00EB453F">
        <w:t xml:space="preserve">We recommend </w:t>
      </w:r>
      <w:r>
        <w:t>encourag</w:t>
      </w:r>
      <w:r w:rsidR="00EB453F">
        <w:t>ing them</w:t>
      </w:r>
      <w:r>
        <w:t xml:space="preserve"> to set their own target and suggesting they aim to raise £100.</w:t>
      </w:r>
    </w:p>
    <w:p w14:paraId="3F1D44BC" w14:textId="60E2B676" w:rsidR="004C5E4A" w:rsidRDefault="004C5E4A" w:rsidP="00D77DDD"/>
    <w:p w14:paraId="747EC8B9" w14:textId="15568C0C" w:rsidR="004C5E4A" w:rsidRDefault="004C5E4A" w:rsidP="004C5E4A">
      <w:pPr>
        <w:pStyle w:val="Heading3"/>
      </w:pPr>
      <w:bookmarkStart w:id="8" w:name="_Toc89101851"/>
      <w:r w:rsidRPr="00356CAB">
        <w:rPr>
          <w:color w:val="E50071"/>
        </w:rPr>
        <w:t>Collecting sponsorship</w:t>
      </w:r>
      <w:bookmarkEnd w:id="8"/>
    </w:p>
    <w:p w14:paraId="05BC0BF9" w14:textId="47ABD2E1" w:rsidR="004C5E4A" w:rsidRDefault="004C5E4A" w:rsidP="00D77DDD">
      <w:r>
        <w:t xml:space="preserve">Online fundraising is the quickest and easiest way </w:t>
      </w:r>
      <w:r w:rsidR="00024277">
        <w:t xml:space="preserve">for supporters to raise funds for Take on 250 and we strongly recommend using JustGiving. </w:t>
      </w:r>
    </w:p>
    <w:p w14:paraId="25C5CD6B" w14:textId="306646E2" w:rsidR="00024277" w:rsidRDefault="00024277" w:rsidP="00D77DDD"/>
    <w:p w14:paraId="5EBA0ABD" w14:textId="563D77E0" w:rsidR="00024277" w:rsidRDefault="00024277" w:rsidP="00D77DDD">
      <w:r>
        <w:t>If you</w:t>
      </w:r>
      <w:r w:rsidR="00CA7F64">
        <w:t>r charity isn’t</w:t>
      </w:r>
      <w:r>
        <w:t xml:space="preserve"> already a member you can </w:t>
      </w:r>
      <w:hyperlink r:id="rId12" w:history="1">
        <w:r w:rsidRPr="00CA7F64">
          <w:rPr>
            <w:rStyle w:val="Hyperlink"/>
          </w:rPr>
          <w:t>join here</w:t>
        </w:r>
      </w:hyperlink>
      <w:r>
        <w:t>.</w:t>
      </w:r>
    </w:p>
    <w:p w14:paraId="0F2CB26E" w14:textId="77777777" w:rsidR="002943C2" w:rsidRDefault="002943C2" w:rsidP="00D77DDD"/>
    <w:p w14:paraId="795D555D" w14:textId="36F41CE9" w:rsidR="00CA7F64" w:rsidRPr="00F86E7C" w:rsidRDefault="00CA7F64" w:rsidP="00CA7F64">
      <w:r>
        <w:t xml:space="preserve">Each charity can </w:t>
      </w:r>
      <w:hyperlink r:id="rId13" w:history="1">
        <w:r w:rsidRPr="004673D3">
          <w:rPr>
            <w:rStyle w:val="Hyperlink"/>
          </w:rPr>
          <w:t>create its own branded campaign page</w:t>
        </w:r>
      </w:hyperlink>
      <w:r>
        <w:t xml:space="preserve"> for Take on 250</w:t>
      </w:r>
      <w:r w:rsidR="00F86E7C">
        <w:t>.</w:t>
      </w:r>
      <w:r>
        <w:t xml:space="preserve"> </w:t>
      </w:r>
      <w:r w:rsidR="00F86E7C">
        <w:t xml:space="preserve">This allows you to track how much has been raised and means you and your supporters can see </w:t>
      </w:r>
      <w:r w:rsidRPr="00F86E7C">
        <w:t>all the fundraising activity connected to the event</w:t>
      </w:r>
      <w:r w:rsidR="00F86E7C" w:rsidRPr="00F86E7C">
        <w:t xml:space="preserve"> in one place.</w:t>
      </w:r>
    </w:p>
    <w:p w14:paraId="4AE5F27B" w14:textId="77777777" w:rsidR="00F86E7C" w:rsidRDefault="00F86E7C" w:rsidP="00D77DDD"/>
    <w:p w14:paraId="58B7674B" w14:textId="77777777" w:rsidR="00363F6E" w:rsidRDefault="00F86E7C" w:rsidP="00D77DDD">
      <w:r>
        <w:t xml:space="preserve">JustGiving will </w:t>
      </w:r>
      <w:r w:rsidR="004673D3">
        <w:t>then provide</w:t>
      </w:r>
      <w:r>
        <w:t xml:space="preserve"> a </w:t>
      </w:r>
      <w:r w:rsidR="004673D3">
        <w:t>URL</w:t>
      </w:r>
      <w:r w:rsidR="004B4402">
        <w:t xml:space="preserve"> &amp; QR code</w:t>
      </w:r>
      <w:r w:rsidR="004673D3">
        <w:t xml:space="preserve"> specifically for supporters to create a fundraising page linked to your Take on 250 campaign. </w:t>
      </w:r>
    </w:p>
    <w:p w14:paraId="6F08CEDE" w14:textId="77777777" w:rsidR="00363F6E" w:rsidRDefault="00363F6E" w:rsidP="00D77DDD"/>
    <w:p w14:paraId="374243E5" w14:textId="07EAFA67" w:rsidR="00363F6E" w:rsidRDefault="00363F6E" w:rsidP="00D77DDD">
      <w:r>
        <w:t xml:space="preserve">To access this </w:t>
      </w:r>
      <w:proofErr w:type="gramStart"/>
      <w:r>
        <w:t>URL</w:t>
      </w:r>
      <w:proofErr w:type="gramEnd"/>
      <w:r>
        <w:t xml:space="preserve"> go to “View existing campaigns” within your JustGiving account. Click “Actions” in the top </w:t>
      </w:r>
      <w:proofErr w:type="gramStart"/>
      <w:r>
        <w:t>right hand</w:t>
      </w:r>
      <w:proofErr w:type="gramEnd"/>
      <w:r>
        <w:t xml:space="preserve"> corner of your Take on 250 campaign and select “Page creation link” from the drop down. You can then copy the link.</w:t>
      </w:r>
    </w:p>
    <w:p w14:paraId="733C7739" w14:textId="77777777" w:rsidR="00363F6E" w:rsidRDefault="00363F6E" w:rsidP="00D77DDD"/>
    <w:p w14:paraId="29824F45" w14:textId="3FF50EB6" w:rsidR="00024277" w:rsidRDefault="002943C2" w:rsidP="00D77DDD">
      <w:r>
        <w:t>Including this</w:t>
      </w:r>
      <w:r w:rsidR="004673D3">
        <w:t xml:space="preserve"> in stewardship emails</w:t>
      </w:r>
      <w:r>
        <w:t xml:space="preserve"> will </w:t>
      </w:r>
      <w:r w:rsidR="00F86E7C">
        <w:t>mak</w:t>
      </w:r>
      <w:r>
        <w:t>e</w:t>
      </w:r>
      <w:r w:rsidR="00F86E7C">
        <w:t xml:space="preserve"> it </w:t>
      </w:r>
      <w:r w:rsidR="00EB453F">
        <w:t>more straightforward</w:t>
      </w:r>
      <w:r w:rsidR="00F86E7C">
        <w:t xml:space="preserve"> </w:t>
      </w:r>
      <w:r w:rsidR="004673D3">
        <w:t>for participants to set up their pages and start fundraising straight away.</w:t>
      </w:r>
      <w:r w:rsidR="004B4402">
        <w:t xml:space="preserve"> Individuals can also share the QR code for their individual page via social media, WhatsApp etc.</w:t>
      </w:r>
    </w:p>
    <w:p w14:paraId="4A805CEF" w14:textId="4B6E0187" w:rsidR="004673D3" w:rsidRDefault="004673D3" w:rsidP="00D77DDD">
      <w:r>
        <w:t xml:space="preserve"> </w:t>
      </w:r>
    </w:p>
    <w:p w14:paraId="26A00CA9" w14:textId="65126438" w:rsidR="00056209" w:rsidRDefault="00056209" w:rsidP="00056209"/>
    <w:p w14:paraId="0D9B945C" w14:textId="249742FF" w:rsidR="00056209" w:rsidRDefault="00056209" w:rsidP="00056209"/>
    <w:p w14:paraId="59F2059B" w14:textId="34CDE466" w:rsidR="00056209" w:rsidRDefault="00056209" w:rsidP="00056209"/>
    <w:p w14:paraId="59BFF5C5" w14:textId="344462CE" w:rsidR="00056209" w:rsidRDefault="00056209" w:rsidP="00056209"/>
    <w:p w14:paraId="29A60DB0" w14:textId="4BADA50A" w:rsidR="00AB3246" w:rsidRPr="00356CAB" w:rsidRDefault="00AB3246" w:rsidP="00D71668">
      <w:pPr>
        <w:pStyle w:val="Heading2"/>
        <w:rPr>
          <w:color w:val="E50071"/>
        </w:rPr>
      </w:pPr>
      <w:bookmarkStart w:id="9" w:name="_Toc89101852"/>
      <w:r w:rsidRPr="00356CAB">
        <w:rPr>
          <w:color w:val="E50071"/>
        </w:rPr>
        <w:t>Marketing</w:t>
      </w:r>
      <w:bookmarkEnd w:id="9"/>
    </w:p>
    <w:p w14:paraId="0C213561" w14:textId="1AB51A79" w:rsidR="00D94274" w:rsidRDefault="00D94274" w:rsidP="00D94274">
      <w:r>
        <w:t xml:space="preserve">The concept of Take on 250 is simple and fun, and this goes for the marketing too. We suggest focusing on social media and reaching out to existing warm audiences using the assets provided, as these are the key activities that drove recruitment in </w:t>
      </w:r>
      <w:r w:rsidR="00D305AF">
        <w:t xml:space="preserve">the </w:t>
      </w:r>
      <w:r>
        <w:t>2021</w:t>
      </w:r>
      <w:r w:rsidR="00D305AF">
        <w:t xml:space="preserve"> campaign</w:t>
      </w:r>
      <w:r>
        <w:t>.</w:t>
      </w:r>
    </w:p>
    <w:p w14:paraId="30C54868" w14:textId="1B779D51" w:rsidR="003C0826" w:rsidRDefault="003C0826" w:rsidP="00D94274"/>
    <w:p w14:paraId="4E18008D" w14:textId="1A0AFE7F" w:rsidR="003C0826" w:rsidRDefault="003C0826" w:rsidP="003C0826">
      <w:r>
        <w:t xml:space="preserve">To amplify the campaign, we are sharing with you some </w:t>
      </w:r>
      <w:r w:rsidR="00642577">
        <w:t xml:space="preserve">marketing </w:t>
      </w:r>
      <w:r>
        <w:t xml:space="preserve">materials that can be updated with your own logo. </w:t>
      </w:r>
    </w:p>
    <w:p w14:paraId="7A518606" w14:textId="248F8B3E" w:rsidR="0083786E" w:rsidRDefault="0083786E" w:rsidP="003C0826"/>
    <w:p w14:paraId="31DD9521" w14:textId="7C878C5C" w:rsidR="0083786E" w:rsidRDefault="0083786E" w:rsidP="003C0826">
      <w:r>
        <w:t xml:space="preserve">While the event name and logo </w:t>
      </w:r>
      <w:r w:rsidR="00CF020B">
        <w:t xml:space="preserve">are displayed as Take on 250, within marketing or stewardship copy we would encourage charities to refer to it as Take on 250 for [your charity name] to make it more bespoke. </w:t>
      </w:r>
    </w:p>
    <w:p w14:paraId="0D87E771" w14:textId="31C6A548" w:rsidR="003C0826" w:rsidRDefault="003C0826" w:rsidP="003C0826"/>
    <w:p w14:paraId="49207636" w14:textId="61BB9ADA" w:rsidR="003C0826" w:rsidRDefault="00586C84" w:rsidP="003C0826">
      <w:pPr>
        <w:pStyle w:val="Heading3"/>
      </w:pPr>
      <w:bookmarkStart w:id="10" w:name="_Toc89101854"/>
      <w:r>
        <w:rPr>
          <w:color w:val="E50071"/>
        </w:rPr>
        <w:t xml:space="preserve">Take on 250 </w:t>
      </w:r>
      <w:r w:rsidR="003C0826" w:rsidRPr="00356CAB">
        <w:rPr>
          <w:color w:val="E50071"/>
        </w:rPr>
        <w:t>Logo</w:t>
      </w:r>
      <w:bookmarkEnd w:id="10"/>
      <w:r w:rsidR="003C0826">
        <w:t xml:space="preserve"> </w:t>
      </w:r>
    </w:p>
    <w:p w14:paraId="7D63C783" w14:textId="69915759" w:rsidR="003C0826" w:rsidRDefault="003C0826" w:rsidP="003C0826">
      <w:r>
        <w:t>This was designed for use on your charity’s website, JustGiving campaign page, poster templates, emails, sponsorship forms and certificates</w:t>
      </w:r>
    </w:p>
    <w:p w14:paraId="07D0D9B6" w14:textId="21145AE0" w:rsidR="008E5F44" w:rsidRDefault="008E5F44" w:rsidP="003C0826"/>
    <w:p w14:paraId="24EEF714" w14:textId="2056E1A9" w:rsidR="008E5F44" w:rsidRDefault="00116277" w:rsidP="003C0826">
      <w:r>
        <w:t>We have provided a variety of logo formats for you to use, see the brand guidelines section below</w:t>
      </w:r>
      <w:r w:rsidR="008D37B6">
        <w:t>.</w:t>
      </w:r>
      <w:r>
        <w:t xml:space="preserve"> </w:t>
      </w:r>
      <w:r w:rsidR="008D37B6">
        <w:t xml:space="preserve"> These logos have been sent as a zip file. </w:t>
      </w:r>
    </w:p>
    <w:p w14:paraId="0FD1AFD8" w14:textId="77777777" w:rsidR="00116277" w:rsidRPr="00B30B02" w:rsidRDefault="00116277" w:rsidP="003C0826"/>
    <w:p w14:paraId="09D9F419" w14:textId="21E51D5E" w:rsidR="003C0826" w:rsidRDefault="00116277" w:rsidP="00356CAB">
      <w:r>
        <w:rPr>
          <w:noProof/>
        </w:rPr>
        <w:drawing>
          <wp:inline distT="0" distB="0" distL="0" distR="0" wp14:anchorId="38CE4DCA" wp14:editId="0184A6D5">
            <wp:extent cx="2232000" cy="1764000"/>
            <wp:effectExtent l="0" t="0" r="0" b="8255"/>
            <wp:docPr id="3" name="Picture 3" descr="A picture containing the logo for Take on 250 challenge. It is Take on 250 on a pink splo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he logo for Take on 250 challenge. It is Take on 250 on a pink splodg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2000" cy="1764000"/>
                    </a:xfrm>
                    <a:prstGeom prst="rect">
                      <a:avLst/>
                    </a:prstGeom>
                  </pic:spPr>
                </pic:pic>
              </a:graphicData>
            </a:graphic>
          </wp:inline>
        </w:drawing>
      </w:r>
      <w:r>
        <w:t xml:space="preserve">     </w:t>
      </w:r>
      <w:r>
        <w:rPr>
          <w:noProof/>
        </w:rPr>
        <w:drawing>
          <wp:inline distT="0" distB="0" distL="0" distR="0" wp14:anchorId="6DA4571E" wp14:editId="59BB4CF8">
            <wp:extent cx="2246400" cy="1774800"/>
            <wp:effectExtent l="0" t="0" r="1905" b="0"/>
            <wp:docPr id="4" name="Picture 4" descr="Black and White version of the Take on 250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ack and White version of the Take on 250 logo.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6400" cy="1774800"/>
                    </a:xfrm>
                    <a:prstGeom prst="rect">
                      <a:avLst/>
                    </a:prstGeom>
                  </pic:spPr>
                </pic:pic>
              </a:graphicData>
            </a:graphic>
          </wp:inline>
        </w:drawing>
      </w:r>
    </w:p>
    <w:p w14:paraId="2128C579" w14:textId="77777777" w:rsidR="00116277" w:rsidRDefault="00116277" w:rsidP="00356CAB"/>
    <w:p w14:paraId="185261D7" w14:textId="5E14B962" w:rsidR="00074B62" w:rsidRDefault="00074B62" w:rsidP="003C0826">
      <w:pPr>
        <w:pStyle w:val="Heading3"/>
        <w:rPr>
          <w:color w:val="E50071"/>
        </w:rPr>
      </w:pPr>
      <w:bookmarkStart w:id="11" w:name="_Toc89101855"/>
    </w:p>
    <w:p w14:paraId="71E0686C" w14:textId="748636FA" w:rsidR="00074B62" w:rsidRDefault="00074B62" w:rsidP="003C0826">
      <w:pPr>
        <w:pStyle w:val="Heading3"/>
        <w:rPr>
          <w:color w:val="E50071"/>
        </w:rPr>
      </w:pPr>
    </w:p>
    <w:p w14:paraId="5BF7FB8C" w14:textId="77777777" w:rsidR="00074B62" w:rsidRPr="00074B62" w:rsidRDefault="00074B62" w:rsidP="00074B62"/>
    <w:p w14:paraId="7757F942" w14:textId="77777777" w:rsidR="00074B62" w:rsidRDefault="00074B62" w:rsidP="003C0826">
      <w:pPr>
        <w:pStyle w:val="Heading3"/>
        <w:rPr>
          <w:color w:val="E50071"/>
        </w:rPr>
      </w:pPr>
    </w:p>
    <w:p w14:paraId="43134ED7" w14:textId="77777777" w:rsidR="00074B62" w:rsidRDefault="00074B62" w:rsidP="003C0826">
      <w:pPr>
        <w:pStyle w:val="Heading3"/>
        <w:rPr>
          <w:color w:val="E50071"/>
        </w:rPr>
      </w:pPr>
    </w:p>
    <w:p w14:paraId="45FA35ED" w14:textId="77777777" w:rsidR="00074B62" w:rsidRDefault="00074B62" w:rsidP="003C0826">
      <w:pPr>
        <w:pStyle w:val="Heading3"/>
        <w:rPr>
          <w:color w:val="E50071"/>
        </w:rPr>
      </w:pPr>
    </w:p>
    <w:p w14:paraId="09761284" w14:textId="56C45B95" w:rsidR="003C0826" w:rsidRDefault="00EC7533" w:rsidP="003C0826">
      <w:pPr>
        <w:pStyle w:val="Heading3"/>
        <w:rPr>
          <w:color w:val="E50071"/>
        </w:rPr>
      </w:pPr>
      <w:r>
        <w:rPr>
          <w:color w:val="E50071"/>
        </w:rPr>
        <w:t xml:space="preserve">Take on 250 </w:t>
      </w:r>
      <w:r w:rsidR="003C0826" w:rsidRPr="00356CAB">
        <w:rPr>
          <w:color w:val="E50071"/>
        </w:rPr>
        <w:t>Posters</w:t>
      </w:r>
      <w:bookmarkEnd w:id="11"/>
    </w:p>
    <w:p w14:paraId="10A8A079" w14:textId="77777777" w:rsidR="00074B62" w:rsidRPr="00074B62" w:rsidRDefault="00074B62" w:rsidP="00074B62"/>
    <w:p w14:paraId="163B6079" w14:textId="5E384D73" w:rsidR="00257096" w:rsidRDefault="000A4339" w:rsidP="003C0826">
      <w:r>
        <w:rPr>
          <w:noProof/>
        </w:rPr>
        <w:drawing>
          <wp:inline distT="0" distB="0" distL="0" distR="0" wp14:anchorId="4F71B90E" wp14:editId="0B9FF569">
            <wp:extent cx="1508400" cy="2131200"/>
            <wp:effectExtent l="0" t="0" r="0" b="2540"/>
            <wp:docPr id="6" name="Picture 6" descr="Take on 250 Poster featuring girl bak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ke on 250 Poster featuring girl baking&#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8400" cy="2131200"/>
                    </a:xfrm>
                    <a:prstGeom prst="rect">
                      <a:avLst/>
                    </a:prstGeom>
                  </pic:spPr>
                </pic:pic>
              </a:graphicData>
            </a:graphic>
          </wp:inline>
        </w:drawing>
      </w:r>
      <w:r>
        <w:t xml:space="preserve">   </w:t>
      </w:r>
      <w:r>
        <w:rPr>
          <w:noProof/>
        </w:rPr>
        <w:drawing>
          <wp:inline distT="0" distB="0" distL="0" distR="0" wp14:anchorId="31001164" wp14:editId="1258E5E0">
            <wp:extent cx="1508400" cy="2131200"/>
            <wp:effectExtent l="0" t="0" r="0" b="2540"/>
            <wp:docPr id="7" name="Picture 7" descr="Take on 250 Poster featuring two ladies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ke on 250 Poster featuring two ladies swimm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08400" cy="2131200"/>
                    </a:xfrm>
                    <a:prstGeom prst="rect">
                      <a:avLst/>
                    </a:prstGeom>
                  </pic:spPr>
                </pic:pic>
              </a:graphicData>
            </a:graphic>
          </wp:inline>
        </w:drawing>
      </w:r>
    </w:p>
    <w:p w14:paraId="6CB5B0CB" w14:textId="77777777" w:rsidR="00257096" w:rsidRDefault="00257096" w:rsidP="003C0826"/>
    <w:p w14:paraId="7842D484" w14:textId="458D78FF" w:rsidR="003C0826" w:rsidRDefault="00266EAF" w:rsidP="003C0826">
      <w:r>
        <w:t xml:space="preserve">We have provided </w:t>
      </w:r>
      <w:r w:rsidR="004F541A">
        <w:t>two</w:t>
      </w:r>
      <w:r>
        <w:t xml:space="preserve"> versions of the Take on 250 </w:t>
      </w:r>
      <w:proofErr w:type="gramStart"/>
      <w:r w:rsidR="004F541A">
        <w:t>poster</w:t>
      </w:r>
      <w:proofErr w:type="gramEnd"/>
      <w:r w:rsidR="004976B7">
        <w:t xml:space="preserve"> (above)</w:t>
      </w:r>
      <w:r w:rsidR="004F541A">
        <w:t xml:space="preserve"> in an editable pdf </w:t>
      </w:r>
      <w:r w:rsidR="00E05064">
        <w:t>format</w:t>
      </w:r>
      <w:r w:rsidR="004F541A">
        <w:t xml:space="preserve">. You can add your logo </w:t>
      </w:r>
      <w:r w:rsidR="00E05064">
        <w:t xml:space="preserve">in </w:t>
      </w:r>
      <w:r w:rsidR="004F541A">
        <w:t>the top right</w:t>
      </w:r>
      <w:r w:rsidR="003F6817">
        <w:t>-</w:t>
      </w:r>
      <w:r w:rsidR="004F541A">
        <w:t xml:space="preserve">hand corner of the </w:t>
      </w:r>
      <w:r w:rsidR="00E05064">
        <w:t>poster. Please see the RNIB version below to see how</w:t>
      </w:r>
      <w:r w:rsidR="00561905">
        <w:t xml:space="preserve"> we have positioned the charity</w:t>
      </w:r>
      <w:r w:rsidR="00E05064">
        <w:t xml:space="preserve"> logo. </w:t>
      </w:r>
    </w:p>
    <w:p w14:paraId="30055919" w14:textId="5837D019" w:rsidR="003F6817" w:rsidRDefault="003F6817" w:rsidP="003C0826"/>
    <w:p w14:paraId="70373BE0" w14:textId="493145CB" w:rsidR="003F6817" w:rsidRDefault="00657E0B" w:rsidP="003C0826">
      <w:r>
        <w:rPr>
          <w:noProof/>
        </w:rPr>
        <w:drawing>
          <wp:inline distT="0" distB="0" distL="0" distR="0" wp14:anchorId="024F5BE9" wp14:editId="33A027A4">
            <wp:extent cx="1634400" cy="2264400"/>
            <wp:effectExtent l="0" t="0" r="4445" b="3175"/>
            <wp:docPr id="5" name="Picture 5" descr="Text&#10;Poster for the RNIB Take on 250 featuring a child baking.  &#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Poster for the RNIB Take on 250 featuring a child baking.  &#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34400" cy="2264400"/>
                    </a:xfrm>
                    <a:prstGeom prst="rect">
                      <a:avLst/>
                    </a:prstGeom>
                  </pic:spPr>
                </pic:pic>
              </a:graphicData>
            </a:graphic>
          </wp:inline>
        </w:drawing>
      </w:r>
    </w:p>
    <w:p w14:paraId="36DFBE72" w14:textId="51203416" w:rsidR="003C0826" w:rsidRDefault="00E05064" w:rsidP="003C0826">
      <w:r>
        <w:t>Please do update your</w:t>
      </w:r>
      <w:r w:rsidR="003C0826">
        <w:t xml:space="preserve"> </w:t>
      </w:r>
      <w:r w:rsidR="00133E32">
        <w:t xml:space="preserve">charity </w:t>
      </w:r>
      <w:r w:rsidR="003C0826">
        <w:t xml:space="preserve">posters to include your logo, </w:t>
      </w:r>
      <w:proofErr w:type="gramStart"/>
      <w:r w:rsidR="003C0826">
        <w:t>website</w:t>
      </w:r>
      <w:proofErr w:type="gramEnd"/>
      <w:r w:rsidR="003C0826">
        <w:t xml:space="preserve"> and charity information as required. </w:t>
      </w:r>
      <w:r w:rsidR="00CF5272">
        <w:t xml:space="preserve">The brand guidelines offer guidance on how to lay out your poster. </w:t>
      </w:r>
    </w:p>
    <w:p w14:paraId="4916727B" w14:textId="77777777" w:rsidR="00266EAF" w:rsidRDefault="00266EAF" w:rsidP="003C0826"/>
    <w:p w14:paraId="7F71920D" w14:textId="5A88B9E7" w:rsidR="00D94274" w:rsidRPr="00356CAB" w:rsidRDefault="00EF720C" w:rsidP="00D94274">
      <w:pPr>
        <w:rPr>
          <w:b/>
          <w:bCs/>
          <w:sz w:val="32"/>
          <w:szCs w:val="32"/>
        </w:rPr>
      </w:pPr>
      <w:r w:rsidRPr="00356CAB">
        <w:rPr>
          <w:b/>
          <w:bCs/>
          <w:color w:val="E50071"/>
          <w:sz w:val="32"/>
          <w:szCs w:val="32"/>
        </w:rPr>
        <w:t>Website</w:t>
      </w:r>
      <w:r w:rsidRPr="00356CAB">
        <w:rPr>
          <w:b/>
          <w:bCs/>
          <w:sz w:val="32"/>
          <w:szCs w:val="32"/>
        </w:rPr>
        <w:t xml:space="preserve"> </w:t>
      </w:r>
    </w:p>
    <w:p w14:paraId="4A50C868" w14:textId="1825106E" w:rsidR="008D5383" w:rsidRDefault="008D5383" w:rsidP="00D94274"/>
    <w:p w14:paraId="58B2F215" w14:textId="40682FFC" w:rsidR="008D5383" w:rsidRDefault="008D5383" w:rsidP="008D5383">
      <w:r>
        <w:t xml:space="preserve">For inspiration on how to create your web pages for Take on 250, please </w:t>
      </w:r>
      <w:hyperlink r:id="rId19" w:history="1">
        <w:r w:rsidR="00EC0F4B" w:rsidRPr="00A41977">
          <w:rPr>
            <w:rStyle w:val="Hyperlink"/>
          </w:rPr>
          <w:t>take a look at the</w:t>
        </w:r>
        <w:r w:rsidRPr="00A41977">
          <w:rPr>
            <w:rStyle w:val="Hyperlink"/>
          </w:rPr>
          <w:t xml:space="preserve"> RNIB website</w:t>
        </w:r>
      </w:hyperlink>
      <w:r>
        <w:t xml:space="preserve">. </w:t>
      </w:r>
    </w:p>
    <w:p w14:paraId="0D9DC637" w14:textId="0AF6B28A" w:rsidR="008D5383" w:rsidRDefault="008D5383" w:rsidP="008D5383"/>
    <w:p w14:paraId="6EFFDEC0" w14:textId="77777777" w:rsidR="008D5383" w:rsidRDefault="008D5383" w:rsidP="00A34A90"/>
    <w:p w14:paraId="5889F163" w14:textId="00172938" w:rsidR="00EB453F" w:rsidRDefault="00D94274" w:rsidP="00D94274">
      <w:pPr>
        <w:pStyle w:val="Heading3"/>
      </w:pPr>
      <w:bookmarkStart w:id="12" w:name="_Toc89101856"/>
      <w:r w:rsidRPr="00356CAB">
        <w:rPr>
          <w:color w:val="E50071"/>
        </w:rPr>
        <w:t>Social Media</w:t>
      </w:r>
      <w:bookmarkEnd w:id="12"/>
    </w:p>
    <w:p w14:paraId="3A4AB706" w14:textId="56E01849" w:rsidR="006958C7" w:rsidRDefault="00B30B02" w:rsidP="00D94274">
      <w:r>
        <w:t>Social media promotion could include a mixture of o</w:t>
      </w:r>
      <w:r w:rsidR="00D94274">
        <w:t>rganic posts and paid adverts</w:t>
      </w:r>
      <w:r>
        <w:t xml:space="preserve">. </w:t>
      </w:r>
      <w:r w:rsidR="006958C7">
        <w:t>Vary the content depending on the type of challenge you are looking to promote. From fitness to knitting, cake baking to stair climbing!</w:t>
      </w:r>
    </w:p>
    <w:p w14:paraId="70931D83" w14:textId="77777777" w:rsidR="006958C7" w:rsidRDefault="006958C7" w:rsidP="00D94274"/>
    <w:p w14:paraId="13950AD6" w14:textId="5F5C3CBE" w:rsidR="00D94274" w:rsidRDefault="00B30B02" w:rsidP="00D94274">
      <w:r>
        <w:t xml:space="preserve">Encouraging participants to share photos and videos of their challenges is a great way to </w:t>
      </w:r>
      <w:r w:rsidR="00FC5F2C">
        <w:t>create more momentum around the event.</w:t>
      </w:r>
    </w:p>
    <w:p w14:paraId="24330394" w14:textId="3E7FB3E2" w:rsidR="00FC5F2C" w:rsidRDefault="00FC5F2C" w:rsidP="00D94274"/>
    <w:p w14:paraId="623ED824" w14:textId="1C9670AC" w:rsidR="006958C7" w:rsidRDefault="00FC5F2C" w:rsidP="00D94274">
      <w:r>
        <w:t xml:space="preserve">The official event hashtag is #TakeOn250 and </w:t>
      </w:r>
      <w:r w:rsidR="004B4402">
        <w:t>we suggest including it</w:t>
      </w:r>
      <w:r>
        <w:t xml:space="preserve"> in all </w:t>
      </w:r>
      <w:r w:rsidR="004B4402">
        <w:t xml:space="preserve">your </w:t>
      </w:r>
      <w:r>
        <w:t xml:space="preserve">posts. </w:t>
      </w:r>
      <w:r w:rsidR="004B4402">
        <w:t>The strength of all participating charities using this hashtag</w:t>
      </w:r>
      <w:r w:rsidR="00EC0F4B">
        <w:t xml:space="preserve"> should </w:t>
      </w:r>
      <w:r w:rsidR="006958C7">
        <w:t>create</w:t>
      </w:r>
      <w:r w:rsidR="00EC0F4B">
        <w:t xml:space="preserve"> </w:t>
      </w:r>
      <w:r w:rsidR="006958C7">
        <w:t>more traction on</w:t>
      </w:r>
      <w:r w:rsidR="00EC0F4B">
        <w:t xml:space="preserve"> social media </w:t>
      </w:r>
      <w:r w:rsidR="006958C7">
        <w:t>and amplify our campaigns.</w:t>
      </w:r>
      <w:r w:rsidR="00EC0F4B">
        <w:t xml:space="preserve"> </w:t>
      </w:r>
      <w:r w:rsidR="006958C7">
        <w:t xml:space="preserve">It will also </w:t>
      </w:r>
      <w:r w:rsidR="00EC0F4B">
        <w:t>allow in</w:t>
      </w:r>
      <w:r w:rsidR="004B4402">
        <w:t xml:space="preserve">dividuals </w:t>
      </w:r>
      <w:r w:rsidR="00EC0F4B">
        <w:t>to</w:t>
      </w:r>
      <w:r w:rsidR="004B4402">
        <w:t xml:space="preserve"> search on the hashtag and see what others are doing and be inspired by their activity too. </w:t>
      </w:r>
    </w:p>
    <w:p w14:paraId="33B28E6C" w14:textId="77777777" w:rsidR="00FC5F2C" w:rsidRDefault="00FC5F2C" w:rsidP="00D94274"/>
    <w:p w14:paraId="520C06D2" w14:textId="2A916AF2" w:rsidR="00FC5F2C" w:rsidRDefault="00FC5F2C" w:rsidP="00D94274">
      <w:r>
        <w:t>For accessibility</w:t>
      </w:r>
      <w:r w:rsidR="004B4402">
        <w:t xml:space="preserve"> purposes, we</w:t>
      </w:r>
      <w:r>
        <w:t xml:space="preserve"> ensure each word of the hashtag is capitalised </w:t>
      </w:r>
      <w:r w:rsidR="00BB5860">
        <w:t xml:space="preserve">and </w:t>
      </w:r>
      <w:r w:rsidR="00B4763A">
        <w:t xml:space="preserve">always </w:t>
      </w:r>
      <w:r w:rsidR="00BB5860">
        <w:t>include image descriptions</w:t>
      </w:r>
      <w:r>
        <w:t xml:space="preserve">. </w:t>
      </w:r>
    </w:p>
    <w:p w14:paraId="1C76B929" w14:textId="77777777" w:rsidR="0094554E" w:rsidRDefault="0094554E" w:rsidP="00D94274"/>
    <w:p w14:paraId="44B71D1E" w14:textId="52E0FDD5" w:rsidR="00B30B02" w:rsidRDefault="00BB5860" w:rsidP="0094554E">
      <w:pPr>
        <w:pStyle w:val="Heading4"/>
      </w:pPr>
      <w:r w:rsidRPr="00356CAB">
        <w:rPr>
          <w:color w:val="E50071"/>
        </w:rPr>
        <w:t>Example posts</w:t>
      </w:r>
    </w:p>
    <w:p w14:paraId="21A3A1C2" w14:textId="09BDB1DF" w:rsidR="00B30B02" w:rsidRPr="00D94274" w:rsidRDefault="00B30B02" w:rsidP="00D94274"/>
    <w:p w14:paraId="459312E1" w14:textId="3620A420" w:rsidR="0094554E" w:rsidRPr="0094554E" w:rsidRDefault="0094554E" w:rsidP="00D94274">
      <w:pPr>
        <w:rPr>
          <w:b/>
          <w:bCs/>
        </w:rPr>
      </w:pPr>
      <w:r w:rsidRPr="0094554E">
        <w:rPr>
          <w:b/>
          <w:bCs/>
        </w:rPr>
        <w:t>Launch</w:t>
      </w:r>
    </w:p>
    <w:p w14:paraId="1D386D85" w14:textId="11AA1923" w:rsidR="00D94274" w:rsidRDefault="00D94274" w:rsidP="00D94274">
      <w:r>
        <w:t xml:space="preserve">We need you to </w:t>
      </w:r>
      <w:r w:rsidR="00BB5860">
        <w:t>#TakeOn250 for [charity name]</w:t>
      </w:r>
    </w:p>
    <w:p w14:paraId="1E5ED7C0" w14:textId="37879CB2" w:rsidR="00BB5860" w:rsidRDefault="00BB5860" w:rsidP="00D94274"/>
    <w:p w14:paraId="76CB24A6" w14:textId="6904BF86" w:rsidR="0094554E" w:rsidRDefault="00BB5860" w:rsidP="00D94274">
      <w:r>
        <w:t>Make a fresh start this New Year and take on a new challenge. Just complete 250 of whatever activit</w:t>
      </w:r>
      <w:r w:rsidR="0094554E">
        <w:t>y you choose to make a huge difference for people facing sight loss in the UK.</w:t>
      </w:r>
    </w:p>
    <w:p w14:paraId="2E17005D" w14:textId="77777777" w:rsidR="0094554E" w:rsidRDefault="0094554E" w:rsidP="00D94274"/>
    <w:p w14:paraId="68931820" w14:textId="40BD044C" w:rsidR="00BB5860" w:rsidRDefault="0094554E" w:rsidP="00D94274">
      <w:r>
        <w:t xml:space="preserve">[Link to </w:t>
      </w:r>
      <w:r w:rsidR="004B4402">
        <w:t xml:space="preserve">your </w:t>
      </w:r>
      <w:r>
        <w:t xml:space="preserve">website] </w:t>
      </w:r>
      <w:r w:rsidR="00997B12">
        <w:t xml:space="preserve">- </w:t>
      </w:r>
    </w:p>
    <w:p w14:paraId="40FDE6B6" w14:textId="77777777" w:rsidR="00BF1078" w:rsidRDefault="00BF1078" w:rsidP="00D94274"/>
    <w:p w14:paraId="27D2D63C" w14:textId="526D3A12" w:rsidR="00F17B5C" w:rsidRDefault="00BF1078" w:rsidP="00D94274">
      <w:pPr>
        <w:rPr>
          <w:b/>
          <w:bCs/>
        </w:rPr>
      </w:pPr>
      <w:r>
        <w:rPr>
          <w:b/>
          <w:bCs/>
        </w:rPr>
        <w:t>Challenge specific: cycling</w:t>
      </w:r>
    </w:p>
    <w:p w14:paraId="64A49E79" w14:textId="36A4B6AB" w:rsidR="00F17B5C" w:rsidRDefault="00AA6E48" w:rsidP="00D94274">
      <w:r>
        <w:t xml:space="preserve">Every day in the UK 250 people start to lose their sight, that’s why we need you to </w:t>
      </w:r>
      <w:r w:rsidR="00ED5BCF">
        <w:t xml:space="preserve">#TakeOn250 for </w:t>
      </w:r>
      <w:r w:rsidR="0042568B">
        <w:t>[charity name]</w:t>
      </w:r>
      <w:r w:rsidR="00ED5BCF">
        <w:t xml:space="preserve">. </w:t>
      </w:r>
    </w:p>
    <w:p w14:paraId="1E74EC4D" w14:textId="069A195F" w:rsidR="00ED5BCF" w:rsidRDefault="00ED5BCF" w:rsidP="00D94274"/>
    <w:p w14:paraId="60CC0B5B" w14:textId="5A0D39E2" w:rsidR="00ED5BCF" w:rsidRDefault="00ED5BCF" w:rsidP="00D94274">
      <w:r>
        <w:t>The possibilities are endless for your New Year challenge: cycle 250km</w:t>
      </w:r>
      <w:r w:rsidR="008C752E">
        <w:t xml:space="preserve">, get out on your bike 250 times, go for a </w:t>
      </w:r>
      <w:proofErr w:type="gramStart"/>
      <w:r w:rsidR="008C752E">
        <w:t>250 minute</w:t>
      </w:r>
      <w:proofErr w:type="gramEnd"/>
      <w:r w:rsidR="008C752E">
        <w:t xml:space="preserve"> ride – it’s up to you!</w:t>
      </w:r>
    </w:p>
    <w:p w14:paraId="48727D46" w14:textId="6B3CCF07" w:rsidR="00BF1078" w:rsidRDefault="00BF1078" w:rsidP="00D94274"/>
    <w:p w14:paraId="16DF2F44" w14:textId="0B24F097" w:rsidR="00BF1078" w:rsidRPr="00356CAB" w:rsidRDefault="00BF1078" w:rsidP="00D94274">
      <w:r>
        <w:t>[Link to your website] -</w:t>
      </w:r>
    </w:p>
    <w:p w14:paraId="452D6F68" w14:textId="77777777" w:rsidR="00F17B5C" w:rsidRDefault="00F17B5C" w:rsidP="00D94274">
      <w:pPr>
        <w:rPr>
          <w:b/>
          <w:bCs/>
        </w:rPr>
      </w:pPr>
    </w:p>
    <w:p w14:paraId="0FA10019" w14:textId="6126A21F" w:rsidR="00BF1078" w:rsidRPr="00CF020B" w:rsidRDefault="00AB3246" w:rsidP="00356CAB">
      <w:pPr>
        <w:pStyle w:val="Heading3"/>
      </w:pPr>
      <w:bookmarkStart w:id="13" w:name="_Toc89101857"/>
      <w:r w:rsidRPr="00356CAB">
        <w:rPr>
          <w:color w:val="E50071"/>
        </w:rPr>
        <w:lastRenderedPageBreak/>
        <w:t>PR</w:t>
      </w:r>
      <w:bookmarkEnd w:id="13"/>
      <w:r w:rsidRPr="00356CAB">
        <w:rPr>
          <w:color w:val="E50071"/>
        </w:rPr>
        <w:t xml:space="preserve"> </w:t>
      </w:r>
    </w:p>
    <w:p w14:paraId="18F6598E" w14:textId="491B4989" w:rsidR="00AB3246" w:rsidRDefault="00BF1078" w:rsidP="00356CAB">
      <w:r>
        <w:t>The toolkit includes a template press release which c</w:t>
      </w:r>
      <w:r w:rsidR="00237968">
        <w:t>ould</w:t>
      </w:r>
      <w:r>
        <w:t xml:space="preserve"> be sent </w:t>
      </w:r>
      <w:r w:rsidR="00237968">
        <w:t>to local press</w:t>
      </w:r>
      <w:r>
        <w:t xml:space="preserve"> when Take on 250 is launched. </w:t>
      </w:r>
      <w:r w:rsidR="00237968">
        <w:t xml:space="preserve">Highlighting </w:t>
      </w:r>
      <w:proofErr w:type="gramStart"/>
      <w:r w:rsidR="00237968">
        <w:t xml:space="preserve">that </w:t>
      </w:r>
      <w:r w:rsidR="00CD3F8E">
        <w:t>3</w:t>
      </w:r>
      <w:r w:rsidR="008D3CAC">
        <w:t>7</w:t>
      </w:r>
      <w:r w:rsidR="00237968">
        <w:t xml:space="preserve"> charities</w:t>
      </w:r>
      <w:proofErr w:type="gramEnd"/>
      <w:r w:rsidR="00237968">
        <w:t xml:space="preserve"> from across the sight loss sector are coming together to promote the event, there is space for each charity to include their own cause-related messaging, link to their event webpage and contact information.</w:t>
      </w:r>
      <w:r>
        <w:t xml:space="preserve"> </w:t>
      </w:r>
    </w:p>
    <w:p w14:paraId="75511411" w14:textId="3EE610BD" w:rsidR="0094554E" w:rsidRDefault="0094554E" w:rsidP="0094554E">
      <w:pPr>
        <w:ind w:left="360"/>
      </w:pPr>
    </w:p>
    <w:p w14:paraId="1F49AE68" w14:textId="0E4B83A7" w:rsidR="00D94274" w:rsidRPr="00356CAB" w:rsidRDefault="00237968" w:rsidP="00D94274">
      <w:pPr>
        <w:pStyle w:val="Heading3"/>
        <w:rPr>
          <w:color w:val="E50071"/>
        </w:rPr>
      </w:pPr>
      <w:bookmarkStart w:id="14" w:name="_Toc89101858"/>
      <w:r w:rsidRPr="00356CAB">
        <w:rPr>
          <w:color w:val="E50071"/>
        </w:rPr>
        <w:t xml:space="preserve">Brand </w:t>
      </w:r>
      <w:r w:rsidR="00D94274" w:rsidRPr="00356CAB">
        <w:rPr>
          <w:color w:val="E50071"/>
        </w:rPr>
        <w:t>Guidelines</w:t>
      </w:r>
      <w:bookmarkEnd w:id="14"/>
    </w:p>
    <w:p w14:paraId="057A123A" w14:textId="5056A408" w:rsidR="00650836" w:rsidRDefault="00650836" w:rsidP="00650836">
      <w:r>
        <w:t>For guidance on how to use the logos we have provided</w:t>
      </w:r>
      <w:r w:rsidR="00084BDE">
        <w:t xml:space="preserve">, please refer to the Brand Guidelines pdf which we have also sent across. This will also provide </w:t>
      </w:r>
      <w:r w:rsidR="00040527">
        <w:t xml:space="preserve">tips on how to space and position your own logo. </w:t>
      </w:r>
    </w:p>
    <w:p w14:paraId="11F0C135" w14:textId="5C30D941" w:rsidR="00E9347B" w:rsidRDefault="00E9347B" w:rsidP="00650836"/>
    <w:p w14:paraId="590B8BFF" w14:textId="0A5BE16D" w:rsidR="00E9347B" w:rsidRPr="00650836" w:rsidRDefault="00E9347B" w:rsidP="00650836">
      <w:pPr>
        <w:rPr>
          <w:color w:val="000000" w:themeColor="text1"/>
          <w:highlight w:val="yellow"/>
        </w:rPr>
      </w:pPr>
      <w:r>
        <w:t xml:space="preserve">If you have queries about which logo to use for </w:t>
      </w:r>
      <w:r w:rsidR="00A11BEC">
        <w:t>digital or print etc</w:t>
      </w:r>
      <w:r>
        <w:t xml:space="preserve">, please refer </w:t>
      </w:r>
      <w:r w:rsidR="00A11BEC">
        <w:t xml:space="preserve">to this </w:t>
      </w:r>
      <w:hyperlink r:id="rId20" w:history="1">
        <w:r w:rsidR="00A11BEC" w:rsidRPr="00A11BEC">
          <w:rPr>
            <w:rStyle w:val="Hyperlink"/>
          </w:rPr>
          <w:t>blog post</w:t>
        </w:r>
      </w:hyperlink>
      <w:r w:rsidR="00A11BEC">
        <w:t xml:space="preserve"> for tips. Otherwise</w:t>
      </w:r>
      <w:r w:rsidR="00F43798">
        <w:t>,</w:t>
      </w:r>
      <w:r w:rsidR="00A11BEC">
        <w:t xml:space="preserve"> do contact us on the email below and we will try to help. </w:t>
      </w:r>
    </w:p>
    <w:p w14:paraId="22B7D51B" w14:textId="34B590D5" w:rsidR="001806EA" w:rsidRDefault="001806EA" w:rsidP="001806EA"/>
    <w:p w14:paraId="6EEC9C32" w14:textId="7974028E" w:rsidR="00056209" w:rsidRPr="00AE27AF" w:rsidRDefault="00056209" w:rsidP="00356CAB">
      <w:pPr>
        <w:pStyle w:val="Heading2"/>
        <w:rPr>
          <w:color w:val="E50071"/>
          <w:szCs w:val="36"/>
        </w:rPr>
      </w:pPr>
      <w:bookmarkStart w:id="15" w:name="_Toc89101859"/>
      <w:r w:rsidRPr="00AE27AF">
        <w:rPr>
          <w:color w:val="E50071"/>
          <w:szCs w:val="36"/>
        </w:rPr>
        <w:t>Stewardship</w:t>
      </w:r>
      <w:bookmarkEnd w:id="15"/>
    </w:p>
    <w:p w14:paraId="716C0C5D" w14:textId="3FD524AB" w:rsidR="00024277" w:rsidRDefault="007767AE" w:rsidP="00AB3246">
      <w:r>
        <w:t xml:space="preserve">Stewardship for Take on 250 could include a mix of emails, phone calls and </w:t>
      </w:r>
      <w:r w:rsidR="00DE0122">
        <w:t>mailings. Each charity will have its own ideas and can put its own plan in place.</w:t>
      </w:r>
    </w:p>
    <w:p w14:paraId="1E06FFC1" w14:textId="0D8E4AE9" w:rsidR="00DE0122" w:rsidRDefault="00DE0122" w:rsidP="00AB3246"/>
    <w:p w14:paraId="6ACBE755" w14:textId="77777777" w:rsidR="00DE0122" w:rsidRDefault="00DE0122" w:rsidP="00AB3246">
      <w:r>
        <w:t>The toolkit includes an example stewardship email which could be sent to participants immediately after they sign up.</w:t>
      </w:r>
    </w:p>
    <w:p w14:paraId="000FD6EB" w14:textId="77777777" w:rsidR="00DE0122" w:rsidRDefault="00DE0122" w:rsidP="00AB3246"/>
    <w:p w14:paraId="26DC7E2D" w14:textId="6CDA46D0" w:rsidR="00DE0122" w:rsidRDefault="00DE0122" w:rsidP="00AB3246">
      <w:r>
        <w:t xml:space="preserve">Below is an outline of the stewardship plan for Take on 250 2021 to provide some inspiration of what could be included.  </w:t>
      </w:r>
    </w:p>
    <w:p w14:paraId="0CDB91AD" w14:textId="5E7053EA" w:rsidR="00DE0122" w:rsidRDefault="00DE0122" w:rsidP="00AB3246"/>
    <w:p w14:paraId="16502F72" w14:textId="0BA04E19" w:rsidR="00DE0122" w:rsidRDefault="008311D4" w:rsidP="00AB3246">
      <w:r>
        <w:t>Below is a table with 5 rows and 4 columns, and a title.</w:t>
      </w:r>
    </w:p>
    <w:p w14:paraId="1FE0BF45" w14:textId="77777777" w:rsidR="008311D4" w:rsidRDefault="008311D4" w:rsidP="00AB3246"/>
    <w:p w14:paraId="43FCBFAB" w14:textId="39D7B605" w:rsidR="008311D4" w:rsidRDefault="008311D4" w:rsidP="00356CAB">
      <w:pPr>
        <w:pStyle w:val="Heading3"/>
      </w:pPr>
      <w:bookmarkStart w:id="16" w:name="_Toc89101860"/>
      <w:r w:rsidRPr="00356CAB">
        <w:rPr>
          <w:color w:val="E50071"/>
        </w:rPr>
        <w:t>Stewardship Plan</w:t>
      </w:r>
      <w:bookmarkEnd w:id="16"/>
    </w:p>
    <w:tbl>
      <w:tblPr>
        <w:tblStyle w:val="TableGrid"/>
        <w:tblW w:w="0" w:type="auto"/>
        <w:tblLook w:val="04A0" w:firstRow="1" w:lastRow="0" w:firstColumn="1" w:lastColumn="0" w:noHBand="0" w:noVBand="1"/>
      </w:tblPr>
      <w:tblGrid>
        <w:gridCol w:w="2246"/>
        <w:gridCol w:w="1321"/>
        <w:gridCol w:w="2824"/>
        <w:gridCol w:w="2625"/>
      </w:tblGrid>
      <w:tr w:rsidR="008311D4" w14:paraId="5CB4FFC4" w14:textId="77777777" w:rsidTr="00356CAB">
        <w:tc>
          <w:tcPr>
            <w:tcW w:w="2254" w:type="dxa"/>
          </w:tcPr>
          <w:p w14:paraId="260F5894" w14:textId="64A5A6A2" w:rsidR="008311D4" w:rsidRPr="00356CAB" w:rsidRDefault="008311D4" w:rsidP="00AB3246">
            <w:pPr>
              <w:rPr>
                <w:b/>
                <w:bCs/>
              </w:rPr>
            </w:pPr>
            <w:r w:rsidRPr="00356CAB">
              <w:rPr>
                <w:b/>
                <w:bCs/>
              </w:rPr>
              <w:t>Date</w:t>
            </w:r>
          </w:p>
        </w:tc>
        <w:tc>
          <w:tcPr>
            <w:tcW w:w="1285" w:type="dxa"/>
          </w:tcPr>
          <w:p w14:paraId="35C5F318" w14:textId="4259E89D" w:rsidR="008311D4" w:rsidRPr="00356CAB" w:rsidRDefault="008311D4" w:rsidP="00AB3246">
            <w:pPr>
              <w:rPr>
                <w:b/>
                <w:bCs/>
              </w:rPr>
            </w:pPr>
            <w:r w:rsidRPr="00356CAB">
              <w:rPr>
                <w:b/>
                <w:bCs/>
              </w:rPr>
              <w:t>Channel</w:t>
            </w:r>
          </w:p>
        </w:tc>
        <w:tc>
          <w:tcPr>
            <w:tcW w:w="2835" w:type="dxa"/>
          </w:tcPr>
          <w:p w14:paraId="060BA495" w14:textId="7C9C0591" w:rsidR="008311D4" w:rsidRPr="00356CAB" w:rsidRDefault="008311D4" w:rsidP="00AB3246">
            <w:pPr>
              <w:rPr>
                <w:b/>
                <w:bCs/>
              </w:rPr>
            </w:pPr>
            <w:r w:rsidRPr="00356CAB">
              <w:rPr>
                <w:b/>
                <w:bCs/>
              </w:rPr>
              <w:t>Key Messages</w:t>
            </w:r>
          </w:p>
        </w:tc>
        <w:tc>
          <w:tcPr>
            <w:tcW w:w="2642" w:type="dxa"/>
          </w:tcPr>
          <w:p w14:paraId="07B598D6" w14:textId="7E0006D9" w:rsidR="008311D4" w:rsidRPr="00356CAB" w:rsidRDefault="008311D4" w:rsidP="00AB3246">
            <w:pPr>
              <w:rPr>
                <w:b/>
                <w:bCs/>
              </w:rPr>
            </w:pPr>
            <w:r w:rsidRPr="00356CAB">
              <w:rPr>
                <w:b/>
                <w:bCs/>
              </w:rPr>
              <w:t>Call to Action</w:t>
            </w:r>
          </w:p>
        </w:tc>
      </w:tr>
      <w:tr w:rsidR="008311D4" w14:paraId="0C8464AC" w14:textId="77777777" w:rsidTr="00356CAB">
        <w:tc>
          <w:tcPr>
            <w:tcW w:w="2254" w:type="dxa"/>
          </w:tcPr>
          <w:p w14:paraId="26C4DA9F" w14:textId="0636C9CD" w:rsidR="008311D4" w:rsidRDefault="008311D4" w:rsidP="00AB3246">
            <w:r>
              <w:t>Immediately after registration</w:t>
            </w:r>
          </w:p>
        </w:tc>
        <w:tc>
          <w:tcPr>
            <w:tcW w:w="1285" w:type="dxa"/>
          </w:tcPr>
          <w:p w14:paraId="6903C61F" w14:textId="21DB157D" w:rsidR="008311D4" w:rsidRDefault="008311D4" w:rsidP="00AB3246">
            <w:r>
              <w:t>Email</w:t>
            </w:r>
          </w:p>
        </w:tc>
        <w:tc>
          <w:tcPr>
            <w:tcW w:w="2835" w:type="dxa"/>
          </w:tcPr>
          <w:p w14:paraId="50D49496" w14:textId="63E99BF4" w:rsidR="008311D4" w:rsidRDefault="008311D4" w:rsidP="00AB3246">
            <w:r w:rsidRPr="008311D4">
              <w:t>Welcome to Take on 250</w:t>
            </w:r>
          </w:p>
        </w:tc>
        <w:tc>
          <w:tcPr>
            <w:tcW w:w="2642" w:type="dxa"/>
          </w:tcPr>
          <w:p w14:paraId="06552BF7" w14:textId="3766C210" w:rsidR="008311D4" w:rsidRDefault="008311D4" w:rsidP="00AB3246">
            <w:r w:rsidRPr="008311D4">
              <w:t>Set up your fundraising page</w:t>
            </w:r>
          </w:p>
        </w:tc>
      </w:tr>
      <w:tr w:rsidR="008311D4" w14:paraId="454D2104" w14:textId="77777777" w:rsidTr="00356CAB">
        <w:tc>
          <w:tcPr>
            <w:tcW w:w="2254" w:type="dxa"/>
          </w:tcPr>
          <w:p w14:paraId="4E16C7F7" w14:textId="13430ACF" w:rsidR="008311D4" w:rsidRDefault="008311D4" w:rsidP="00AB3246">
            <w:r>
              <w:t>31 December</w:t>
            </w:r>
          </w:p>
        </w:tc>
        <w:tc>
          <w:tcPr>
            <w:tcW w:w="1285" w:type="dxa"/>
          </w:tcPr>
          <w:p w14:paraId="5B023262" w14:textId="33202D47" w:rsidR="008311D4" w:rsidRDefault="008311D4" w:rsidP="00AB3246">
            <w:r>
              <w:t>Email</w:t>
            </w:r>
          </w:p>
        </w:tc>
        <w:tc>
          <w:tcPr>
            <w:tcW w:w="2835" w:type="dxa"/>
          </w:tcPr>
          <w:p w14:paraId="7E53C9C4" w14:textId="389D5648" w:rsidR="008311D4" w:rsidRDefault="008311D4" w:rsidP="00AB3246">
            <w:r>
              <w:t>Good luck</w:t>
            </w:r>
          </w:p>
        </w:tc>
        <w:tc>
          <w:tcPr>
            <w:tcW w:w="2642" w:type="dxa"/>
          </w:tcPr>
          <w:p w14:paraId="6F70612E" w14:textId="4E925D36" w:rsidR="008311D4" w:rsidRDefault="008311D4" w:rsidP="00AB3246">
            <w:r>
              <w:t>Set up/promote your fundraising page</w:t>
            </w:r>
          </w:p>
        </w:tc>
      </w:tr>
      <w:tr w:rsidR="008311D4" w14:paraId="438DE721" w14:textId="77777777" w:rsidTr="00356CAB">
        <w:tc>
          <w:tcPr>
            <w:tcW w:w="2254" w:type="dxa"/>
          </w:tcPr>
          <w:p w14:paraId="3AF8614F" w14:textId="5ECAD6CB" w:rsidR="008311D4" w:rsidRDefault="008311D4" w:rsidP="00AB3246">
            <w:r>
              <w:t>15 January</w:t>
            </w:r>
          </w:p>
        </w:tc>
        <w:tc>
          <w:tcPr>
            <w:tcW w:w="1285" w:type="dxa"/>
          </w:tcPr>
          <w:p w14:paraId="65B9D8C8" w14:textId="7475CDF0" w:rsidR="008311D4" w:rsidRDefault="008311D4" w:rsidP="00AB3246">
            <w:r>
              <w:t>Email</w:t>
            </w:r>
          </w:p>
        </w:tc>
        <w:tc>
          <w:tcPr>
            <w:tcW w:w="2835" w:type="dxa"/>
          </w:tcPr>
          <w:p w14:paraId="1F976066" w14:textId="1481AD98" w:rsidR="008311D4" w:rsidRDefault="008311D4" w:rsidP="00AB3246">
            <w:r w:rsidRPr="00356CAB">
              <w:t>You're halfway th</w:t>
            </w:r>
            <w:r w:rsidR="0042568B">
              <w:t>ere.</w:t>
            </w:r>
          </w:p>
          <w:p w14:paraId="25BE5CA1" w14:textId="0CFB4BCB" w:rsidR="008311D4" w:rsidRPr="00356CAB" w:rsidRDefault="008311D4" w:rsidP="00AB3246">
            <w:pPr>
              <w:rPr>
                <w:rFonts w:ascii="Calibri" w:hAnsi="Calibri" w:cs="Calibri"/>
                <w:color w:val="000000"/>
                <w:sz w:val="22"/>
                <w:szCs w:val="22"/>
              </w:rPr>
            </w:pPr>
            <w:r w:rsidRPr="00356CAB">
              <w:t>Charity messaging, why your fundraising is important</w:t>
            </w:r>
          </w:p>
        </w:tc>
        <w:tc>
          <w:tcPr>
            <w:tcW w:w="2642" w:type="dxa"/>
          </w:tcPr>
          <w:p w14:paraId="12F45C84" w14:textId="334FC6EE" w:rsidR="008311D4" w:rsidRDefault="008311D4" w:rsidP="00AB3246">
            <w:r>
              <w:t>Set up/promote your fundraising page</w:t>
            </w:r>
          </w:p>
        </w:tc>
      </w:tr>
      <w:tr w:rsidR="008311D4" w14:paraId="36DAF237" w14:textId="77777777" w:rsidTr="00356CAB">
        <w:tc>
          <w:tcPr>
            <w:tcW w:w="2254" w:type="dxa"/>
          </w:tcPr>
          <w:p w14:paraId="35E8B927" w14:textId="73FE8E21" w:rsidR="008311D4" w:rsidRDefault="008311D4" w:rsidP="00AB3246">
            <w:r>
              <w:lastRenderedPageBreak/>
              <w:t>1 February</w:t>
            </w:r>
          </w:p>
        </w:tc>
        <w:tc>
          <w:tcPr>
            <w:tcW w:w="1285" w:type="dxa"/>
          </w:tcPr>
          <w:p w14:paraId="3C13D0AE" w14:textId="666A6586" w:rsidR="008311D4" w:rsidRDefault="008311D4" w:rsidP="00AB3246">
            <w:r>
              <w:t>Email</w:t>
            </w:r>
          </w:p>
        </w:tc>
        <w:tc>
          <w:tcPr>
            <w:tcW w:w="2835" w:type="dxa"/>
          </w:tcPr>
          <w:p w14:paraId="5F396FF0" w14:textId="3DD3612B" w:rsidR="008311D4" w:rsidRDefault="008311D4" w:rsidP="00AB3246">
            <w:r>
              <w:t>Congratulations</w:t>
            </w:r>
            <w:r w:rsidR="0042568B">
              <w:t xml:space="preserve"> </w:t>
            </w:r>
            <w:r w:rsidR="0042568B" w:rsidRPr="0042568B">
              <w:t>Final donations and fundraising deadline</w:t>
            </w:r>
          </w:p>
        </w:tc>
        <w:tc>
          <w:tcPr>
            <w:tcW w:w="2642" w:type="dxa"/>
          </w:tcPr>
          <w:p w14:paraId="39882407" w14:textId="6A3B19B8" w:rsidR="008311D4" w:rsidRDefault="0042568B" w:rsidP="00AB3246">
            <w:r>
              <w:t>Send in</w:t>
            </w:r>
            <w:r w:rsidRPr="0042568B">
              <w:t xml:space="preserve"> your final donations</w:t>
            </w:r>
          </w:p>
        </w:tc>
      </w:tr>
      <w:tr w:rsidR="008311D4" w14:paraId="33073CEE" w14:textId="77777777" w:rsidTr="00356CAB">
        <w:tc>
          <w:tcPr>
            <w:tcW w:w="2254" w:type="dxa"/>
          </w:tcPr>
          <w:p w14:paraId="088B0160" w14:textId="0AFC6B34" w:rsidR="008311D4" w:rsidRDefault="008311D4" w:rsidP="00AB3246">
            <w:r>
              <w:t>15 March</w:t>
            </w:r>
          </w:p>
        </w:tc>
        <w:tc>
          <w:tcPr>
            <w:tcW w:w="1285" w:type="dxa"/>
          </w:tcPr>
          <w:p w14:paraId="57C067BC" w14:textId="633E51B2" w:rsidR="008311D4" w:rsidRDefault="008311D4" w:rsidP="00AB3246">
            <w:r>
              <w:t>Mailing</w:t>
            </w:r>
          </w:p>
        </w:tc>
        <w:tc>
          <w:tcPr>
            <w:tcW w:w="2835" w:type="dxa"/>
          </w:tcPr>
          <w:p w14:paraId="0B58896B" w14:textId="6D827563" w:rsidR="008311D4" w:rsidRDefault="0042568B" w:rsidP="00AB3246">
            <w:r>
              <w:t>Thank you letter and certificate</w:t>
            </w:r>
          </w:p>
        </w:tc>
        <w:tc>
          <w:tcPr>
            <w:tcW w:w="2642" w:type="dxa"/>
          </w:tcPr>
          <w:p w14:paraId="5E9C737C" w14:textId="5BB23B07" w:rsidR="008311D4" w:rsidRDefault="0042568B" w:rsidP="00AB3246">
            <w:r w:rsidRPr="0042568B">
              <w:t>Other ways to support</w:t>
            </w:r>
          </w:p>
        </w:tc>
      </w:tr>
    </w:tbl>
    <w:p w14:paraId="236EA513" w14:textId="77777777" w:rsidR="008311D4" w:rsidRDefault="008311D4" w:rsidP="00AB3246"/>
    <w:p w14:paraId="2A1298AA" w14:textId="23D957F7" w:rsidR="00056209" w:rsidRPr="00356CAB" w:rsidRDefault="00056209" w:rsidP="00356CAB">
      <w:pPr>
        <w:pStyle w:val="Heading2"/>
        <w:rPr>
          <w:color w:val="E50071"/>
        </w:rPr>
      </w:pPr>
      <w:bookmarkStart w:id="17" w:name="_Toc89101861"/>
      <w:r w:rsidRPr="00356CAB">
        <w:rPr>
          <w:color w:val="E50071"/>
        </w:rPr>
        <w:t>Third party fundraising guidelines</w:t>
      </w:r>
      <w:bookmarkEnd w:id="17"/>
    </w:p>
    <w:p w14:paraId="2B899864" w14:textId="6A1E5E3F" w:rsidR="00645B4A" w:rsidRDefault="001A6403" w:rsidP="00AB3246">
      <w:r>
        <w:t>Each individual charity will have their own policies and guidelines</w:t>
      </w:r>
      <w:r w:rsidR="00835672">
        <w:t xml:space="preserve"> about third party fundraising. </w:t>
      </w:r>
    </w:p>
    <w:p w14:paraId="3FA216E9" w14:textId="77777777" w:rsidR="00645B4A" w:rsidRDefault="00645B4A" w:rsidP="00AB3246"/>
    <w:p w14:paraId="00A96B50" w14:textId="7D26F5D1" w:rsidR="005F16AD" w:rsidRDefault="00645B4A" w:rsidP="00AB3246">
      <w:r>
        <w:t>Remind individuals</w:t>
      </w:r>
      <w:r w:rsidRPr="00645B4A">
        <w:t xml:space="preserve"> </w:t>
      </w:r>
      <w:r>
        <w:t>they take on their challenges at their own risk</w:t>
      </w:r>
      <w:r w:rsidR="008149D7">
        <w:t xml:space="preserve"> and it’s their </w:t>
      </w:r>
      <w:r w:rsidRPr="00356CAB">
        <w:t xml:space="preserve">responsibility to organise all aspects of </w:t>
      </w:r>
      <w:r w:rsidR="008149D7" w:rsidRPr="00356CAB">
        <w:t>the challenge</w:t>
      </w:r>
      <w:r w:rsidR="007767AE">
        <w:t xml:space="preserve"> - whether it be cake baking or mountain climbing!</w:t>
      </w:r>
      <w:r w:rsidR="008149D7" w:rsidRPr="00356CAB">
        <w:t xml:space="preserve"> Participants should also </w:t>
      </w:r>
      <w:r w:rsidRPr="00356CAB">
        <w:t xml:space="preserve">make it clear </w:t>
      </w:r>
      <w:r w:rsidR="005F16AD" w:rsidRPr="00356CAB">
        <w:t>they have organised their</w:t>
      </w:r>
      <w:r w:rsidR="008149D7" w:rsidRPr="00356CAB">
        <w:t xml:space="preserve"> chosen Take on 250 activity</w:t>
      </w:r>
      <w:r w:rsidRPr="00356CAB">
        <w:t xml:space="preserve"> "in aid of" </w:t>
      </w:r>
      <w:r w:rsidR="008149D7" w:rsidRPr="00356CAB">
        <w:t>your charity</w:t>
      </w:r>
      <w:r w:rsidRPr="00356CAB">
        <w:t xml:space="preserve"> and </w:t>
      </w:r>
      <w:r w:rsidR="007767AE">
        <w:t>understand</w:t>
      </w:r>
      <w:r w:rsidR="005F16AD" w:rsidRPr="00356CAB">
        <w:t xml:space="preserve"> the charity will not accept any responsibility or liability.</w:t>
      </w:r>
    </w:p>
    <w:p w14:paraId="5AB15766" w14:textId="70C67ECD" w:rsidR="00B365A0" w:rsidRDefault="00B365A0" w:rsidP="00AB3246"/>
    <w:p w14:paraId="797A40C7" w14:textId="77A8F191" w:rsidR="00EA4C9F" w:rsidRPr="009921EB" w:rsidRDefault="00EA4C9F" w:rsidP="00EA4C9F">
      <w:pPr>
        <w:pStyle w:val="Heading2"/>
      </w:pPr>
      <w:r w:rsidRPr="009921EB">
        <w:rPr>
          <w:color w:val="E50071"/>
        </w:rPr>
        <w:t>Legal</w:t>
      </w:r>
    </w:p>
    <w:p w14:paraId="3475B90C" w14:textId="2348DB47" w:rsidR="00B365A0" w:rsidRDefault="00B365A0" w:rsidP="00AB3246"/>
    <w:p w14:paraId="3D10E512" w14:textId="18E5CAB3" w:rsidR="00B365A0" w:rsidRDefault="00B365A0" w:rsidP="00AB3246">
      <w:r>
        <w:t xml:space="preserve">This </w:t>
      </w:r>
      <w:r w:rsidR="00212FBC">
        <w:t>C</w:t>
      </w:r>
      <w:r w:rsidR="00182793">
        <w:t xml:space="preserve">ampaign consists of our </w:t>
      </w:r>
      <w:r w:rsidR="00D872CD">
        <w:t>“</w:t>
      </w:r>
      <w:r w:rsidR="00182793">
        <w:t>toolkit</w:t>
      </w:r>
      <w:r w:rsidR="00D872CD">
        <w:t xml:space="preserve">” </w:t>
      </w:r>
      <w:r w:rsidR="00417034">
        <w:t>which includes this document,</w:t>
      </w:r>
      <w:r w:rsidR="00D872CD">
        <w:t xml:space="preserve"> the</w:t>
      </w:r>
      <w:r w:rsidR="00182793">
        <w:t xml:space="preserve"> </w:t>
      </w:r>
      <w:r w:rsidR="00605E65">
        <w:t xml:space="preserve">template </w:t>
      </w:r>
      <w:r w:rsidR="00182793">
        <w:t xml:space="preserve">press release, </w:t>
      </w:r>
      <w:r w:rsidR="00207962">
        <w:t xml:space="preserve">example </w:t>
      </w:r>
      <w:r w:rsidR="00182793">
        <w:t>stewardship email</w:t>
      </w:r>
      <w:r w:rsidR="000304AE">
        <w:t xml:space="preserve">, </w:t>
      </w:r>
      <w:proofErr w:type="gramStart"/>
      <w:r w:rsidR="000304AE">
        <w:t>logo</w:t>
      </w:r>
      <w:proofErr w:type="gramEnd"/>
      <w:r w:rsidR="00D872CD">
        <w:t xml:space="preserve"> and marketing materials. </w:t>
      </w:r>
    </w:p>
    <w:p w14:paraId="49627D54" w14:textId="626EE544" w:rsidR="00D872CD" w:rsidRDefault="00D872CD" w:rsidP="00AB3246"/>
    <w:p w14:paraId="7E0BDC0F" w14:textId="787FE6CB" w:rsidR="00ED24BB" w:rsidRDefault="00D872CD" w:rsidP="00AB3246">
      <w:r>
        <w:t>In consideration of the mutual promises</w:t>
      </w:r>
      <w:r w:rsidR="008D74A9">
        <w:t xml:space="preserve"> set out in this </w:t>
      </w:r>
      <w:r w:rsidR="00335948">
        <w:t>document</w:t>
      </w:r>
      <w:r w:rsidR="00212FBC">
        <w:t>,</w:t>
      </w:r>
      <w:r w:rsidR="00335948">
        <w:t xml:space="preserve"> the parties </w:t>
      </w:r>
      <w:proofErr w:type="gramStart"/>
      <w:r w:rsidR="00335948">
        <w:t>agree</w:t>
      </w:r>
      <w:r w:rsidR="00ED24BB">
        <w:t>;</w:t>
      </w:r>
      <w:proofErr w:type="gramEnd"/>
    </w:p>
    <w:p w14:paraId="535E552B" w14:textId="2F0DE3BD" w:rsidR="00D872CD" w:rsidRPr="009921EB" w:rsidRDefault="006C2B03" w:rsidP="00ED24BB">
      <w:pPr>
        <w:pStyle w:val="ListParagraph"/>
        <w:numPr>
          <w:ilvl w:val="0"/>
          <w:numId w:val="18"/>
        </w:numPr>
        <w:rPr>
          <w:rFonts w:ascii="Open Sans" w:hAnsi="Open Sans" w:cs="Open Sans"/>
          <w:color w:val="00151D"/>
          <w:sz w:val="24"/>
          <w:szCs w:val="24"/>
        </w:rPr>
      </w:pPr>
      <w:r>
        <w:t>T</w:t>
      </w:r>
      <w:r w:rsidR="00A15685">
        <w:t xml:space="preserve">he use of the “Take on 250” logo is </w:t>
      </w:r>
      <w:r w:rsidR="00471D37">
        <w:t xml:space="preserve">subject to consent from RNIB. </w:t>
      </w:r>
      <w:r w:rsidR="00ED24BB">
        <w:t xml:space="preserve"> </w:t>
      </w:r>
    </w:p>
    <w:p w14:paraId="4F3A9A02" w14:textId="3A0A20C3" w:rsidR="00ED24BB" w:rsidRPr="009921EB" w:rsidRDefault="008448DD" w:rsidP="00ED24BB">
      <w:pPr>
        <w:pStyle w:val="ListParagraph"/>
        <w:numPr>
          <w:ilvl w:val="0"/>
          <w:numId w:val="18"/>
        </w:numPr>
        <w:rPr>
          <w:rFonts w:ascii="Open Sans" w:hAnsi="Open Sans" w:cs="Open Sans"/>
          <w:color w:val="00151D"/>
          <w:sz w:val="24"/>
          <w:szCs w:val="24"/>
        </w:rPr>
      </w:pPr>
      <w:r>
        <w:t xml:space="preserve">To obtain RNIB’s consent for any subsequent use of “Take on 250” </w:t>
      </w:r>
      <w:r w:rsidR="00212FBC">
        <w:t>C</w:t>
      </w:r>
      <w:r>
        <w:t>ampaigns</w:t>
      </w:r>
    </w:p>
    <w:p w14:paraId="5CAA427E" w14:textId="25838E6E" w:rsidR="008448DD" w:rsidRPr="009921EB" w:rsidRDefault="0038361F" w:rsidP="00ED24BB">
      <w:pPr>
        <w:pStyle w:val="ListParagraph"/>
        <w:numPr>
          <w:ilvl w:val="0"/>
          <w:numId w:val="18"/>
        </w:numPr>
        <w:rPr>
          <w:rFonts w:ascii="Open Sans" w:hAnsi="Open Sans" w:cs="Open Sans"/>
          <w:color w:val="00151D"/>
          <w:sz w:val="24"/>
          <w:szCs w:val="24"/>
        </w:rPr>
      </w:pPr>
      <w:r>
        <w:t xml:space="preserve">Not to bring RNIB into disrepute </w:t>
      </w:r>
    </w:p>
    <w:p w14:paraId="6F427D05" w14:textId="77777777" w:rsidR="0038361F" w:rsidRPr="009921EB" w:rsidRDefault="0038361F" w:rsidP="009921EB">
      <w:pPr>
        <w:rPr>
          <w:rFonts w:ascii="Open Sans" w:hAnsi="Open Sans" w:cs="Open Sans"/>
          <w:color w:val="00151D"/>
          <w:sz w:val="24"/>
          <w:szCs w:val="24"/>
        </w:rPr>
      </w:pPr>
    </w:p>
    <w:p w14:paraId="1F4F1D40" w14:textId="77777777" w:rsidR="00645B4A" w:rsidRDefault="00645B4A" w:rsidP="00AB3246"/>
    <w:p w14:paraId="3A7D36C7" w14:textId="7913ECD7" w:rsidR="00024277" w:rsidRPr="00356CAB" w:rsidRDefault="00024277" w:rsidP="00D71668">
      <w:pPr>
        <w:pStyle w:val="Heading2"/>
        <w:rPr>
          <w:color w:val="E50071"/>
        </w:rPr>
      </w:pPr>
      <w:bookmarkStart w:id="18" w:name="_Toc89101862"/>
      <w:r w:rsidRPr="00356CAB">
        <w:rPr>
          <w:color w:val="E50071"/>
        </w:rPr>
        <w:t>Reporting</w:t>
      </w:r>
      <w:bookmarkEnd w:id="18"/>
    </w:p>
    <w:p w14:paraId="0C71EB9F" w14:textId="56DF58CC" w:rsidR="00A34A90" w:rsidRDefault="008674DC" w:rsidP="00A34A90">
      <w:r>
        <w:t>Each</w:t>
      </w:r>
      <w:r w:rsidR="00A34A90">
        <w:t xml:space="preserve"> charit</w:t>
      </w:r>
      <w:r>
        <w:t>y</w:t>
      </w:r>
      <w:r w:rsidR="00A34A90">
        <w:t xml:space="preserve"> will be asked to </w:t>
      </w:r>
      <w:r w:rsidR="00D63462">
        <w:t xml:space="preserve">provide a simple </w:t>
      </w:r>
      <w:r w:rsidR="003366DC">
        <w:t xml:space="preserve">evaluation </w:t>
      </w:r>
      <w:r w:rsidR="00A34A90">
        <w:t xml:space="preserve">report on </w:t>
      </w:r>
      <w:r>
        <w:t>its</w:t>
      </w:r>
      <w:r w:rsidR="00A34A90">
        <w:t xml:space="preserve"> Take on 250 campaign and feedback by 31 March 2022.</w:t>
      </w:r>
      <w:r w:rsidR="0025053A">
        <w:t xml:space="preserve"> </w:t>
      </w:r>
      <w:r w:rsidR="00E36629">
        <w:t xml:space="preserve">2022 is our pilot year and your feedback </w:t>
      </w:r>
      <w:r w:rsidR="0025053A">
        <w:t>will help us measure the success of the campaign and identify future improvements and opportunities.</w:t>
      </w:r>
    </w:p>
    <w:p w14:paraId="397D1C1E" w14:textId="77777777" w:rsidR="00A34A90" w:rsidRDefault="00A34A90" w:rsidP="00A34A90"/>
    <w:p w14:paraId="3866ECD5" w14:textId="767F0331" w:rsidR="00A34A90" w:rsidRDefault="0025053A" w:rsidP="00A34A90">
      <w:r>
        <w:t>You’ll be asked to provide</w:t>
      </w:r>
      <w:r w:rsidR="00A34A90">
        <w:t>:</w:t>
      </w:r>
    </w:p>
    <w:p w14:paraId="016CD395" w14:textId="0F6258CF" w:rsidR="00A34A90" w:rsidRDefault="0025053A" w:rsidP="00A34A90">
      <w:pPr>
        <w:pStyle w:val="ListParagraph"/>
        <w:numPr>
          <w:ilvl w:val="0"/>
          <w:numId w:val="16"/>
        </w:numPr>
      </w:pPr>
      <w:r>
        <w:t>An o</w:t>
      </w:r>
      <w:r w:rsidR="00A34A90">
        <w:t>verview of marketing activity</w:t>
      </w:r>
    </w:p>
    <w:p w14:paraId="3F962324" w14:textId="68C92E2E" w:rsidR="00A34A90" w:rsidRDefault="00A34A90" w:rsidP="00A34A90">
      <w:pPr>
        <w:pStyle w:val="ListParagraph"/>
        <w:numPr>
          <w:ilvl w:val="0"/>
          <w:numId w:val="16"/>
        </w:numPr>
      </w:pPr>
      <w:r>
        <w:t>Recruitment figures</w:t>
      </w:r>
    </w:p>
    <w:p w14:paraId="08FD8A6F" w14:textId="7E60C856" w:rsidR="00A34A90" w:rsidRDefault="00A34A90" w:rsidP="00A34A90">
      <w:pPr>
        <w:pStyle w:val="ListParagraph"/>
        <w:numPr>
          <w:ilvl w:val="0"/>
          <w:numId w:val="16"/>
        </w:numPr>
      </w:pPr>
      <w:r>
        <w:lastRenderedPageBreak/>
        <w:t>Number of active fundraisers</w:t>
      </w:r>
    </w:p>
    <w:p w14:paraId="61F28CCB" w14:textId="0B842CF4" w:rsidR="00A34A90" w:rsidRDefault="00A34A90" w:rsidP="00A34A90">
      <w:pPr>
        <w:pStyle w:val="ListParagraph"/>
        <w:numPr>
          <w:ilvl w:val="0"/>
          <w:numId w:val="16"/>
        </w:numPr>
      </w:pPr>
      <w:r>
        <w:t>Total income</w:t>
      </w:r>
    </w:p>
    <w:p w14:paraId="68BD3F71" w14:textId="3672435C" w:rsidR="00A34A90" w:rsidRDefault="00A34A90" w:rsidP="00A34A90">
      <w:pPr>
        <w:pStyle w:val="ListParagraph"/>
        <w:numPr>
          <w:ilvl w:val="0"/>
          <w:numId w:val="16"/>
        </w:numPr>
      </w:pPr>
      <w:r>
        <w:t>Overview of most popular activities</w:t>
      </w:r>
    </w:p>
    <w:p w14:paraId="4A9AF0F5" w14:textId="77777777" w:rsidR="00A34A90" w:rsidRPr="00A34A90" w:rsidRDefault="00A34A90" w:rsidP="00A34A90"/>
    <w:p w14:paraId="46FD4BEF" w14:textId="3EB1AA86" w:rsidR="00AB3246" w:rsidRDefault="00AB3246" w:rsidP="00D71668">
      <w:pPr>
        <w:pStyle w:val="Heading2"/>
      </w:pPr>
      <w:bookmarkStart w:id="19" w:name="_Toc89101863"/>
      <w:r w:rsidRPr="00356CAB">
        <w:rPr>
          <w:color w:val="E50071"/>
        </w:rPr>
        <w:t>Questions</w:t>
      </w:r>
      <w:bookmarkEnd w:id="19"/>
    </w:p>
    <w:p w14:paraId="4A4C9207" w14:textId="1B370E00" w:rsidR="004F22F4" w:rsidRDefault="00A34A90" w:rsidP="00AB3246">
      <w:r>
        <w:t>If you have any questions p</w:t>
      </w:r>
      <w:r w:rsidR="00024277">
        <w:t>lease contact</w:t>
      </w:r>
      <w:r>
        <w:t xml:space="preserve"> </w:t>
      </w:r>
      <w:r w:rsidR="004F22F4">
        <w:t>Andrea Glover</w:t>
      </w:r>
      <w:r>
        <w:t xml:space="preserve">, Strategic Engagement Manager Third Sector at RNIB. You can reach her at </w:t>
      </w:r>
      <w:hyperlink r:id="rId21" w:history="1">
        <w:r w:rsidR="00CD3F8E" w:rsidRPr="00DF72CD">
          <w:rPr>
            <w:rStyle w:val="Hyperlink"/>
          </w:rPr>
          <w:t>charity.partners@rnib.org.uk</w:t>
        </w:r>
      </w:hyperlink>
      <w:r w:rsidR="009A6FCE">
        <w:t xml:space="preserve"> </w:t>
      </w:r>
      <w:r>
        <w:t>or 07717 301741.</w:t>
      </w:r>
    </w:p>
    <w:p w14:paraId="10A59B4A" w14:textId="77777777" w:rsidR="00AB3246" w:rsidRDefault="00AB3246" w:rsidP="00AB3246"/>
    <w:p w14:paraId="5FA156C2" w14:textId="77777777" w:rsidR="00AB3246" w:rsidRPr="00D77DDD" w:rsidRDefault="00AB3246" w:rsidP="00AB3246"/>
    <w:sectPr w:rsidR="00AB3246" w:rsidRPr="00D77DDD" w:rsidSect="00763BB8">
      <w:footerReference w:type="default" r:id="rId22"/>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3546" w14:textId="77777777" w:rsidR="007B1EDE" w:rsidRDefault="007B1EDE" w:rsidP="00E539B0">
      <w:r>
        <w:separator/>
      </w:r>
    </w:p>
  </w:endnote>
  <w:endnote w:type="continuationSeparator" w:id="0">
    <w:p w14:paraId="6524A026" w14:textId="77777777" w:rsidR="007B1EDE" w:rsidRDefault="007B1EDE"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58491B0A" w14:textId="2D432785"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079F28ED" w14:textId="044FEC1E" w:rsidR="00DF3E6E" w:rsidRDefault="0094610E">
    <w:pPr>
      <w:pStyle w:val="Footer"/>
    </w:pPr>
    <w:r>
      <w:t>Take on 250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91F1" w14:textId="77777777" w:rsidR="007B1EDE" w:rsidRDefault="007B1EDE" w:rsidP="00E539B0">
      <w:r>
        <w:separator/>
      </w:r>
    </w:p>
  </w:footnote>
  <w:footnote w:type="continuationSeparator" w:id="0">
    <w:p w14:paraId="511D76CE" w14:textId="77777777" w:rsidR="007B1EDE" w:rsidRDefault="007B1EDE"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9562F"/>
    <w:multiLevelType w:val="hybridMultilevel"/>
    <w:tmpl w:val="19A4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065AE"/>
    <w:multiLevelType w:val="hybridMultilevel"/>
    <w:tmpl w:val="03D0A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00A0D"/>
    <w:multiLevelType w:val="hybridMultilevel"/>
    <w:tmpl w:val="E2289B44"/>
    <w:lvl w:ilvl="0" w:tplc="0A8842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050F4C"/>
    <w:multiLevelType w:val="hybridMultilevel"/>
    <w:tmpl w:val="1BEA459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28D364E8"/>
    <w:multiLevelType w:val="hybridMultilevel"/>
    <w:tmpl w:val="AB50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10395"/>
    <w:multiLevelType w:val="multilevel"/>
    <w:tmpl w:val="471E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0513D"/>
    <w:multiLevelType w:val="hybridMultilevel"/>
    <w:tmpl w:val="00BC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01EC5"/>
    <w:multiLevelType w:val="multilevel"/>
    <w:tmpl w:val="542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C2185"/>
    <w:multiLevelType w:val="multilevel"/>
    <w:tmpl w:val="60448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203CE4"/>
    <w:multiLevelType w:val="hybridMultilevel"/>
    <w:tmpl w:val="7500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A40403"/>
    <w:multiLevelType w:val="hybridMultilevel"/>
    <w:tmpl w:val="35A66C6E"/>
    <w:lvl w:ilvl="0" w:tplc="6FE632D4">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6"/>
  </w:num>
  <w:num w:numId="5">
    <w:abstractNumId w:val="17"/>
  </w:num>
  <w:num w:numId="6">
    <w:abstractNumId w:val="15"/>
  </w:num>
  <w:num w:numId="7">
    <w:abstractNumId w:val="2"/>
  </w:num>
  <w:num w:numId="8">
    <w:abstractNumId w:val="3"/>
  </w:num>
  <w:num w:numId="9">
    <w:abstractNumId w:val="8"/>
  </w:num>
  <w:num w:numId="10">
    <w:abstractNumId w:val="10"/>
  </w:num>
  <w:num w:numId="11">
    <w:abstractNumId w:val="5"/>
  </w:num>
  <w:num w:numId="12">
    <w:abstractNumId w:val="9"/>
  </w:num>
  <w:num w:numId="13">
    <w:abstractNumId w:val="11"/>
  </w:num>
  <w:num w:numId="14">
    <w:abstractNumId w:val="4"/>
  </w:num>
  <w:num w:numId="15">
    <w:abstractNumId w:val="16"/>
  </w:num>
  <w:num w:numId="16">
    <w:abstractNumId w:val="13"/>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96"/>
    <w:rsid w:val="0002247F"/>
    <w:rsid w:val="00024277"/>
    <w:rsid w:val="000304AE"/>
    <w:rsid w:val="00040527"/>
    <w:rsid w:val="00056209"/>
    <w:rsid w:val="0006620F"/>
    <w:rsid w:val="000676EF"/>
    <w:rsid w:val="00067AD1"/>
    <w:rsid w:val="00074B62"/>
    <w:rsid w:val="00084BDE"/>
    <w:rsid w:val="000A4308"/>
    <w:rsid w:val="000A4339"/>
    <w:rsid w:val="000B3DFD"/>
    <w:rsid w:val="000B5BCF"/>
    <w:rsid w:val="000E0E93"/>
    <w:rsid w:val="00116277"/>
    <w:rsid w:val="00131F3C"/>
    <w:rsid w:val="00133E32"/>
    <w:rsid w:val="00135776"/>
    <w:rsid w:val="001427BC"/>
    <w:rsid w:val="001806EA"/>
    <w:rsid w:val="00182793"/>
    <w:rsid w:val="00195FBA"/>
    <w:rsid w:val="001A1C41"/>
    <w:rsid w:val="001A6403"/>
    <w:rsid w:val="001D5A85"/>
    <w:rsid w:val="001D6FB4"/>
    <w:rsid w:val="001F2A58"/>
    <w:rsid w:val="00207962"/>
    <w:rsid w:val="00212FBC"/>
    <w:rsid w:val="00234679"/>
    <w:rsid w:val="00237968"/>
    <w:rsid w:val="0025053A"/>
    <w:rsid w:val="00257096"/>
    <w:rsid w:val="00266EAF"/>
    <w:rsid w:val="002718C2"/>
    <w:rsid w:val="002943C2"/>
    <w:rsid w:val="002F3B01"/>
    <w:rsid w:val="00300404"/>
    <w:rsid w:val="00321A15"/>
    <w:rsid w:val="00335948"/>
    <w:rsid w:val="003366DC"/>
    <w:rsid w:val="00356CAB"/>
    <w:rsid w:val="00363F6E"/>
    <w:rsid w:val="0038361F"/>
    <w:rsid w:val="003929EF"/>
    <w:rsid w:val="003C0826"/>
    <w:rsid w:val="003D3951"/>
    <w:rsid w:val="003F6229"/>
    <w:rsid w:val="003F6817"/>
    <w:rsid w:val="00404854"/>
    <w:rsid w:val="004068CC"/>
    <w:rsid w:val="00417034"/>
    <w:rsid w:val="0042568B"/>
    <w:rsid w:val="00463E67"/>
    <w:rsid w:val="004673D3"/>
    <w:rsid w:val="00470225"/>
    <w:rsid w:val="00471D37"/>
    <w:rsid w:val="00486ACF"/>
    <w:rsid w:val="004877E6"/>
    <w:rsid w:val="00492014"/>
    <w:rsid w:val="00494218"/>
    <w:rsid w:val="004976B7"/>
    <w:rsid w:val="004A7822"/>
    <w:rsid w:val="004B4402"/>
    <w:rsid w:val="004C5E4A"/>
    <w:rsid w:val="004F22F4"/>
    <w:rsid w:val="004F4160"/>
    <w:rsid w:val="004F541A"/>
    <w:rsid w:val="00513A4B"/>
    <w:rsid w:val="005162CD"/>
    <w:rsid w:val="005176CD"/>
    <w:rsid w:val="00561905"/>
    <w:rsid w:val="00586C84"/>
    <w:rsid w:val="005A2AAA"/>
    <w:rsid w:val="005F16AD"/>
    <w:rsid w:val="00605E65"/>
    <w:rsid w:val="00610A8A"/>
    <w:rsid w:val="00611450"/>
    <w:rsid w:val="00617685"/>
    <w:rsid w:val="00620C74"/>
    <w:rsid w:val="00632BED"/>
    <w:rsid w:val="00642577"/>
    <w:rsid w:val="00645B4A"/>
    <w:rsid w:val="00650836"/>
    <w:rsid w:val="00657E0B"/>
    <w:rsid w:val="006958C7"/>
    <w:rsid w:val="006C2B03"/>
    <w:rsid w:val="006C4B67"/>
    <w:rsid w:val="00727001"/>
    <w:rsid w:val="00732296"/>
    <w:rsid w:val="00763BB8"/>
    <w:rsid w:val="007767AE"/>
    <w:rsid w:val="007A1681"/>
    <w:rsid w:val="007B1EDE"/>
    <w:rsid w:val="007B5F7B"/>
    <w:rsid w:val="007F127E"/>
    <w:rsid w:val="008149D7"/>
    <w:rsid w:val="00815885"/>
    <w:rsid w:val="008311D4"/>
    <w:rsid w:val="00835672"/>
    <w:rsid w:val="0083786E"/>
    <w:rsid w:val="00840D15"/>
    <w:rsid w:val="008448DD"/>
    <w:rsid w:val="00846A24"/>
    <w:rsid w:val="008601AB"/>
    <w:rsid w:val="008674DC"/>
    <w:rsid w:val="00894EEC"/>
    <w:rsid w:val="008C32AC"/>
    <w:rsid w:val="008C752E"/>
    <w:rsid w:val="008D37B6"/>
    <w:rsid w:val="008D3CAC"/>
    <w:rsid w:val="008D5383"/>
    <w:rsid w:val="008D74A9"/>
    <w:rsid w:val="008E5F44"/>
    <w:rsid w:val="009071BD"/>
    <w:rsid w:val="00910B96"/>
    <w:rsid w:val="00930B8E"/>
    <w:rsid w:val="00935DE6"/>
    <w:rsid w:val="00937316"/>
    <w:rsid w:val="0094554E"/>
    <w:rsid w:val="0094610E"/>
    <w:rsid w:val="009609A9"/>
    <w:rsid w:val="009921EB"/>
    <w:rsid w:val="00997B12"/>
    <w:rsid w:val="009A6FCE"/>
    <w:rsid w:val="009B23E6"/>
    <w:rsid w:val="009E6F34"/>
    <w:rsid w:val="009F2F12"/>
    <w:rsid w:val="00A11BEC"/>
    <w:rsid w:val="00A15685"/>
    <w:rsid w:val="00A34A90"/>
    <w:rsid w:val="00A41977"/>
    <w:rsid w:val="00A630F6"/>
    <w:rsid w:val="00AA6E48"/>
    <w:rsid w:val="00AB3246"/>
    <w:rsid w:val="00AE27AF"/>
    <w:rsid w:val="00B251A6"/>
    <w:rsid w:val="00B30B02"/>
    <w:rsid w:val="00B33E7C"/>
    <w:rsid w:val="00B365A0"/>
    <w:rsid w:val="00B4763A"/>
    <w:rsid w:val="00B574A4"/>
    <w:rsid w:val="00BB3186"/>
    <w:rsid w:val="00BB5860"/>
    <w:rsid w:val="00BD7D05"/>
    <w:rsid w:val="00BE1467"/>
    <w:rsid w:val="00BF1078"/>
    <w:rsid w:val="00C25AD5"/>
    <w:rsid w:val="00C34142"/>
    <w:rsid w:val="00C37054"/>
    <w:rsid w:val="00C53A4B"/>
    <w:rsid w:val="00C63CF1"/>
    <w:rsid w:val="00C924BB"/>
    <w:rsid w:val="00C96946"/>
    <w:rsid w:val="00CA2759"/>
    <w:rsid w:val="00CA7F64"/>
    <w:rsid w:val="00CB0B33"/>
    <w:rsid w:val="00CD3F8E"/>
    <w:rsid w:val="00CF020B"/>
    <w:rsid w:val="00CF0B30"/>
    <w:rsid w:val="00CF0FEC"/>
    <w:rsid w:val="00CF3A0B"/>
    <w:rsid w:val="00CF5272"/>
    <w:rsid w:val="00D06DAC"/>
    <w:rsid w:val="00D305AF"/>
    <w:rsid w:val="00D33B99"/>
    <w:rsid w:val="00D4325A"/>
    <w:rsid w:val="00D46D60"/>
    <w:rsid w:val="00D50498"/>
    <w:rsid w:val="00D63462"/>
    <w:rsid w:val="00D63CAB"/>
    <w:rsid w:val="00D71668"/>
    <w:rsid w:val="00D77DDD"/>
    <w:rsid w:val="00D872CD"/>
    <w:rsid w:val="00D94274"/>
    <w:rsid w:val="00DB4B22"/>
    <w:rsid w:val="00DE0122"/>
    <w:rsid w:val="00DF3E6E"/>
    <w:rsid w:val="00E05064"/>
    <w:rsid w:val="00E34003"/>
    <w:rsid w:val="00E36629"/>
    <w:rsid w:val="00E47884"/>
    <w:rsid w:val="00E539B0"/>
    <w:rsid w:val="00E85222"/>
    <w:rsid w:val="00E85F2C"/>
    <w:rsid w:val="00E9347B"/>
    <w:rsid w:val="00E967C3"/>
    <w:rsid w:val="00E97A5F"/>
    <w:rsid w:val="00EA4C9F"/>
    <w:rsid w:val="00EB453F"/>
    <w:rsid w:val="00EC0F4B"/>
    <w:rsid w:val="00EC7533"/>
    <w:rsid w:val="00ED24BB"/>
    <w:rsid w:val="00ED5BCF"/>
    <w:rsid w:val="00EF720C"/>
    <w:rsid w:val="00F17B5C"/>
    <w:rsid w:val="00F43798"/>
    <w:rsid w:val="00F477D2"/>
    <w:rsid w:val="00F52847"/>
    <w:rsid w:val="00F84CC3"/>
    <w:rsid w:val="00F86E7C"/>
    <w:rsid w:val="00F960CA"/>
    <w:rsid w:val="00FC0BBB"/>
    <w:rsid w:val="00FC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4F4A5"/>
  <w15:chartTrackingRefBased/>
  <w15:docId w15:val="{CC44F8CF-36EC-420F-A7BF-7566A59C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styleId="ListParagraph">
    <w:name w:val="List Paragraph"/>
    <w:basedOn w:val="Normal"/>
    <w:uiPriority w:val="34"/>
    <w:rsid w:val="00AB3246"/>
    <w:pPr>
      <w:ind w:left="720"/>
      <w:contextualSpacing/>
    </w:pPr>
  </w:style>
  <w:style w:type="paragraph" w:styleId="NormalWeb">
    <w:name w:val="Normal (Web)"/>
    <w:basedOn w:val="Normal"/>
    <w:uiPriority w:val="99"/>
    <w:semiHidden/>
    <w:unhideWhenUsed/>
    <w:rsid w:val="00B251A6"/>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CA7F64"/>
    <w:rPr>
      <w:color w:val="605E5C"/>
      <w:shd w:val="clear" w:color="auto" w:fill="E1DFDD"/>
    </w:rPr>
  </w:style>
  <w:style w:type="character" w:styleId="CommentReference">
    <w:name w:val="annotation reference"/>
    <w:basedOn w:val="DefaultParagraphFont"/>
    <w:semiHidden/>
    <w:unhideWhenUsed/>
    <w:rsid w:val="002943C2"/>
    <w:rPr>
      <w:sz w:val="16"/>
      <w:szCs w:val="16"/>
    </w:rPr>
  </w:style>
  <w:style w:type="paragraph" w:styleId="CommentText">
    <w:name w:val="annotation text"/>
    <w:basedOn w:val="Normal"/>
    <w:link w:val="CommentTextChar"/>
    <w:semiHidden/>
    <w:unhideWhenUsed/>
    <w:rsid w:val="002943C2"/>
    <w:rPr>
      <w:sz w:val="20"/>
    </w:rPr>
  </w:style>
  <w:style w:type="character" w:customStyle="1" w:styleId="CommentTextChar">
    <w:name w:val="Comment Text Char"/>
    <w:basedOn w:val="DefaultParagraphFont"/>
    <w:link w:val="CommentText"/>
    <w:semiHidden/>
    <w:rsid w:val="002943C2"/>
    <w:rPr>
      <w:rFonts w:ascii="Arial" w:hAnsi="Arial"/>
    </w:rPr>
  </w:style>
  <w:style w:type="paragraph" w:styleId="CommentSubject">
    <w:name w:val="annotation subject"/>
    <w:basedOn w:val="CommentText"/>
    <w:next w:val="CommentText"/>
    <w:link w:val="CommentSubjectChar"/>
    <w:semiHidden/>
    <w:unhideWhenUsed/>
    <w:rsid w:val="002943C2"/>
    <w:rPr>
      <w:b/>
      <w:bCs/>
    </w:rPr>
  </w:style>
  <w:style w:type="character" w:customStyle="1" w:styleId="CommentSubjectChar">
    <w:name w:val="Comment Subject Char"/>
    <w:basedOn w:val="CommentTextChar"/>
    <w:link w:val="CommentSubject"/>
    <w:semiHidden/>
    <w:rsid w:val="002943C2"/>
    <w:rPr>
      <w:rFonts w:ascii="Arial" w:hAnsi="Arial"/>
      <w:b/>
      <w:bCs/>
    </w:rPr>
  </w:style>
  <w:style w:type="table" w:styleId="TableGrid">
    <w:name w:val="Table Grid"/>
    <w:basedOn w:val="TableNormal"/>
    <w:rsid w:val="0083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3A0B"/>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CF3A0B"/>
    <w:pPr>
      <w:spacing w:after="100"/>
    </w:pPr>
  </w:style>
  <w:style w:type="paragraph" w:styleId="TOC2">
    <w:name w:val="toc 2"/>
    <w:basedOn w:val="Normal"/>
    <w:next w:val="Normal"/>
    <w:autoRedefine/>
    <w:uiPriority w:val="39"/>
    <w:unhideWhenUsed/>
    <w:rsid w:val="00CF3A0B"/>
    <w:pPr>
      <w:spacing w:after="100"/>
      <w:ind w:left="280"/>
    </w:pPr>
  </w:style>
  <w:style w:type="paragraph" w:styleId="TOC3">
    <w:name w:val="toc 3"/>
    <w:basedOn w:val="Normal"/>
    <w:next w:val="Normal"/>
    <w:autoRedefine/>
    <w:uiPriority w:val="39"/>
    <w:unhideWhenUsed/>
    <w:rsid w:val="00CF3A0B"/>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1352">
      <w:bodyDiv w:val="1"/>
      <w:marLeft w:val="0"/>
      <w:marRight w:val="0"/>
      <w:marTop w:val="0"/>
      <w:marBottom w:val="0"/>
      <w:divBdr>
        <w:top w:val="none" w:sz="0" w:space="0" w:color="auto"/>
        <w:left w:val="none" w:sz="0" w:space="0" w:color="auto"/>
        <w:bottom w:val="none" w:sz="0" w:space="0" w:color="auto"/>
        <w:right w:val="none" w:sz="0" w:space="0" w:color="auto"/>
      </w:divBdr>
      <w:divsChild>
        <w:div w:id="1754814479">
          <w:marLeft w:val="0"/>
          <w:marRight w:val="0"/>
          <w:marTop w:val="0"/>
          <w:marBottom w:val="0"/>
          <w:divBdr>
            <w:top w:val="none" w:sz="0" w:space="0" w:color="auto"/>
            <w:left w:val="none" w:sz="0" w:space="0" w:color="auto"/>
            <w:bottom w:val="none" w:sz="0" w:space="0" w:color="auto"/>
            <w:right w:val="none" w:sz="0" w:space="0" w:color="auto"/>
          </w:divBdr>
        </w:div>
        <w:div w:id="1522627058">
          <w:marLeft w:val="684"/>
          <w:marRight w:val="0"/>
          <w:marTop w:val="0"/>
          <w:marBottom w:val="0"/>
          <w:divBdr>
            <w:top w:val="none" w:sz="0" w:space="0" w:color="auto"/>
            <w:left w:val="none" w:sz="0" w:space="0" w:color="auto"/>
            <w:bottom w:val="none" w:sz="0" w:space="0" w:color="auto"/>
            <w:right w:val="none" w:sz="0" w:space="0" w:color="auto"/>
          </w:divBdr>
        </w:div>
      </w:divsChild>
    </w:div>
    <w:div w:id="184095830">
      <w:bodyDiv w:val="1"/>
      <w:marLeft w:val="0"/>
      <w:marRight w:val="0"/>
      <w:marTop w:val="0"/>
      <w:marBottom w:val="0"/>
      <w:divBdr>
        <w:top w:val="none" w:sz="0" w:space="0" w:color="auto"/>
        <w:left w:val="none" w:sz="0" w:space="0" w:color="auto"/>
        <w:bottom w:val="none" w:sz="0" w:space="0" w:color="auto"/>
        <w:right w:val="none" w:sz="0" w:space="0" w:color="auto"/>
      </w:divBdr>
    </w:div>
    <w:div w:id="276986357">
      <w:bodyDiv w:val="1"/>
      <w:marLeft w:val="0"/>
      <w:marRight w:val="0"/>
      <w:marTop w:val="0"/>
      <w:marBottom w:val="0"/>
      <w:divBdr>
        <w:top w:val="none" w:sz="0" w:space="0" w:color="auto"/>
        <w:left w:val="none" w:sz="0" w:space="0" w:color="auto"/>
        <w:bottom w:val="none" w:sz="0" w:space="0" w:color="auto"/>
        <w:right w:val="none" w:sz="0" w:space="0" w:color="auto"/>
      </w:divBdr>
    </w:div>
    <w:div w:id="701056969">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giving-charity-support.zendesk.com/hc/en-us/articles/204513998-How-do-I-create-a-Campaign-Page-"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mailto:charity.partners@rnib.org.uk" TargetMode="External"/><Relationship Id="rId7" Type="http://schemas.openxmlformats.org/officeDocument/2006/relationships/settings" Target="settings.xml"/><Relationship Id="rId12" Type="http://schemas.openxmlformats.org/officeDocument/2006/relationships/hyperlink" Target="https://justgiving.blackbaud.com/for-charities"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looka.com/blog/everything-you-need-to-know-about-logo-file-types-and-what-to-use-them-f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nib.org.uk/donations-and-fundrasiing/challenge-events/take-250-rni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938AB1B6071C4AB1AC6480388D29B9" ma:contentTypeVersion="12" ma:contentTypeDescription="Create a new document." ma:contentTypeScope="" ma:versionID="fe17ac5f34d198e868ede35e6b3cd140">
  <xsd:schema xmlns:xsd="http://www.w3.org/2001/XMLSchema" xmlns:xs="http://www.w3.org/2001/XMLSchema" xmlns:p="http://schemas.microsoft.com/office/2006/metadata/properties" xmlns:ns3="af3e13d8-7d9f-46d9-aced-e198ee7b5f30" xmlns:ns4="ae7388ef-6c80-4637-8d1c-fbfa9c67e294" targetNamespace="http://schemas.microsoft.com/office/2006/metadata/properties" ma:root="true" ma:fieldsID="245afdc2656df017b673868487f1dfcd" ns3:_="" ns4:_="">
    <xsd:import namespace="af3e13d8-7d9f-46d9-aced-e198ee7b5f30"/>
    <xsd:import namespace="ae7388ef-6c80-4637-8d1c-fbfa9c67e2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13d8-7d9f-46d9-aced-e198ee7b5f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388ef-6c80-4637-8d1c-fbfa9c67e2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D84CE-E49F-421F-B5B0-81896CB90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9FE563-7106-43BB-9E96-F93654546452}">
  <ds:schemaRefs>
    <ds:schemaRef ds:uri="http://schemas.openxmlformats.org/officeDocument/2006/bibliography"/>
  </ds:schemaRefs>
</ds:datastoreItem>
</file>

<file path=customXml/itemProps3.xml><?xml version="1.0" encoding="utf-8"?>
<ds:datastoreItem xmlns:ds="http://schemas.openxmlformats.org/officeDocument/2006/customXml" ds:itemID="{D194C00B-5697-4744-B5B8-B26C1E4CC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13d8-7d9f-46d9-aced-e198ee7b5f30"/>
    <ds:schemaRef ds:uri="ae7388ef-6c80-4637-8d1c-fbfa9c67e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2FCF5-89EF-4668-AE1F-18627EE3A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Nicolaou</dc:creator>
  <cp:keywords/>
  <dc:description/>
  <cp:lastModifiedBy>Lucy Williams</cp:lastModifiedBy>
  <cp:revision>4</cp:revision>
  <dcterms:created xsi:type="dcterms:W3CDTF">2021-12-02T09:30:00Z</dcterms:created>
  <dcterms:modified xsi:type="dcterms:W3CDTF">2021-12-02T16:08:00Z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0x01010063938AB1B6071C4AB1AC6480388D29B9</vt:lpwstr>
  </property>
</Properties>
</file>